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03" w:rsidRDefault="00E80703">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E80703" w:rsidRDefault="00E80703">
      <w:pPr>
        <w:pStyle w:val="ConsPlusNormal"/>
        <w:ind w:firstLine="540"/>
        <w:jc w:val="both"/>
        <w:outlineLvl w:val="0"/>
      </w:pPr>
    </w:p>
    <w:p w:rsidR="00E80703" w:rsidRDefault="00E80703">
      <w:pPr>
        <w:pStyle w:val="ConsPlusTitle"/>
        <w:jc w:val="center"/>
        <w:outlineLvl w:val="0"/>
      </w:pPr>
      <w:r>
        <w:t>МИНИСТЕРСТВО ЭКОНОМИЧЕСКОГО РАЗВИТИЯ,</w:t>
      </w:r>
    </w:p>
    <w:p w:rsidR="00E80703" w:rsidRDefault="00E80703">
      <w:pPr>
        <w:pStyle w:val="ConsPlusTitle"/>
        <w:jc w:val="center"/>
      </w:pPr>
      <w:r>
        <w:t>ПРЕДПРИНИМАТЕЛЬСТВА И ТОРГОВЛИ</w:t>
      </w:r>
    </w:p>
    <w:p w:rsidR="00E80703" w:rsidRDefault="00E80703">
      <w:pPr>
        <w:pStyle w:val="ConsPlusTitle"/>
        <w:jc w:val="center"/>
      </w:pPr>
      <w:r>
        <w:t>КАМЧАТСКОГО КРАЯ</w:t>
      </w:r>
    </w:p>
    <w:p w:rsidR="00E80703" w:rsidRDefault="00E80703">
      <w:pPr>
        <w:pStyle w:val="ConsPlusTitle"/>
        <w:jc w:val="center"/>
      </w:pPr>
    </w:p>
    <w:p w:rsidR="00E80703" w:rsidRDefault="00E80703">
      <w:pPr>
        <w:pStyle w:val="ConsPlusTitle"/>
        <w:jc w:val="center"/>
      </w:pPr>
      <w:r>
        <w:t>ПРИКАЗ</w:t>
      </w:r>
    </w:p>
    <w:p w:rsidR="00E80703" w:rsidRDefault="00E80703">
      <w:pPr>
        <w:pStyle w:val="ConsPlusTitle"/>
        <w:jc w:val="center"/>
      </w:pPr>
      <w:r>
        <w:t>от 19 октября 2015 г. N 598-п</w:t>
      </w:r>
    </w:p>
    <w:p w:rsidR="00E80703" w:rsidRDefault="00E80703">
      <w:pPr>
        <w:pStyle w:val="ConsPlusTitle"/>
        <w:jc w:val="center"/>
      </w:pPr>
    </w:p>
    <w:p w:rsidR="00E80703" w:rsidRDefault="00E80703">
      <w:pPr>
        <w:pStyle w:val="ConsPlusTitle"/>
        <w:jc w:val="center"/>
      </w:pPr>
      <w:r>
        <w:t>ОБ УТВЕРЖДЕНИИ МЕТОДИЧЕСКИХ УКАЗАНИЙ ПО РАЗРАБОТКЕ</w:t>
      </w:r>
    </w:p>
    <w:p w:rsidR="00E80703" w:rsidRDefault="00E80703">
      <w:pPr>
        <w:pStyle w:val="ConsPlusTitle"/>
        <w:jc w:val="center"/>
      </w:pPr>
      <w:r>
        <w:t>И РЕАЛИЗАЦИИ ГОСУДАРСТВЕННЫХ ПРОГРАММ</w:t>
      </w:r>
    </w:p>
    <w:p w:rsidR="00E80703" w:rsidRDefault="00E80703">
      <w:pPr>
        <w:pStyle w:val="ConsPlusTitle"/>
        <w:jc w:val="center"/>
      </w:pPr>
      <w:r>
        <w:t>КАМЧАТСКОГО КРАЯ</w:t>
      </w:r>
    </w:p>
    <w:p w:rsidR="00E80703" w:rsidRDefault="00E8070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80703">
        <w:trPr>
          <w:jc w:val="center"/>
        </w:trPr>
        <w:tc>
          <w:tcPr>
            <w:tcW w:w="9294" w:type="dxa"/>
            <w:tcBorders>
              <w:top w:val="nil"/>
              <w:left w:val="single" w:sz="24" w:space="0" w:color="CED3F1"/>
              <w:bottom w:val="nil"/>
              <w:right w:val="single" w:sz="24" w:space="0" w:color="F4F3F8"/>
            </w:tcBorders>
            <w:shd w:val="clear" w:color="auto" w:fill="F4F3F8"/>
          </w:tcPr>
          <w:p w:rsidR="00E80703" w:rsidRDefault="00E80703">
            <w:pPr>
              <w:pStyle w:val="ConsPlusNormal"/>
              <w:jc w:val="center"/>
            </w:pPr>
            <w:r>
              <w:rPr>
                <w:color w:val="392C69"/>
              </w:rPr>
              <w:t>Список изменяющих документов</w:t>
            </w:r>
          </w:p>
          <w:p w:rsidR="00E80703" w:rsidRDefault="00E80703">
            <w:pPr>
              <w:pStyle w:val="ConsPlusNormal"/>
              <w:jc w:val="center"/>
            </w:pPr>
            <w:proofErr w:type="gramStart"/>
            <w:r>
              <w:rPr>
                <w:color w:val="392C69"/>
              </w:rPr>
              <w:t>(в ред. Приказов Минэкономразвития и торговли</w:t>
            </w:r>
            <w:proofErr w:type="gramEnd"/>
          </w:p>
          <w:p w:rsidR="00E80703" w:rsidRDefault="00E80703">
            <w:pPr>
              <w:pStyle w:val="ConsPlusNormal"/>
              <w:jc w:val="center"/>
            </w:pPr>
            <w:r>
              <w:rPr>
                <w:color w:val="392C69"/>
              </w:rPr>
              <w:t xml:space="preserve">Камчатского края от 15.09.2016 </w:t>
            </w:r>
            <w:hyperlink r:id="rId6" w:history="1">
              <w:r>
                <w:rPr>
                  <w:color w:val="0000FF"/>
                </w:rPr>
                <w:t>N 334-П</w:t>
              </w:r>
            </w:hyperlink>
            <w:r>
              <w:rPr>
                <w:color w:val="392C69"/>
              </w:rPr>
              <w:t>,</w:t>
            </w:r>
          </w:p>
          <w:p w:rsidR="00E80703" w:rsidRDefault="00E80703">
            <w:pPr>
              <w:pStyle w:val="ConsPlusNormal"/>
              <w:jc w:val="center"/>
            </w:pPr>
            <w:r>
              <w:rPr>
                <w:color w:val="392C69"/>
              </w:rPr>
              <w:t xml:space="preserve">от 23.09.2016 </w:t>
            </w:r>
            <w:hyperlink r:id="rId7" w:history="1">
              <w:r>
                <w:rPr>
                  <w:color w:val="0000FF"/>
                </w:rPr>
                <w:t>N 349-П</w:t>
              </w:r>
            </w:hyperlink>
            <w:r>
              <w:rPr>
                <w:color w:val="392C69"/>
              </w:rPr>
              <w:t xml:space="preserve">, от 30.05.2017 </w:t>
            </w:r>
            <w:hyperlink r:id="rId8" w:history="1">
              <w:r>
                <w:rPr>
                  <w:color w:val="0000FF"/>
                </w:rPr>
                <w:t>N 261-П</w:t>
              </w:r>
            </w:hyperlink>
            <w:r>
              <w:rPr>
                <w:color w:val="392C69"/>
              </w:rPr>
              <w:t>)</w:t>
            </w:r>
          </w:p>
        </w:tc>
      </w:tr>
    </w:tbl>
    <w:p w:rsidR="00E80703" w:rsidRDefault="00E80703">
      <w:pPr>
        <w:pStyle w:val="ConsPlusNormal"/>
        <w:jc w:val="center"/>
      </w:pPr>
    </w:p>
    <w:p w:rsidR="00E80703" w:rsidRDefault="00E80703">
      <w:pPr>
        <w:pStyle w:val="ConsPlusNormal"/>
        <w:ind w:firstLine="540"/>
        <w:jc w:val="both"/>
      </w:pPr>
      <w:r>
        <w:t xml:space="preserve">В соответствии с </w:t>
      </w:r>
      <w:hyperlink r:id="rId9" w:history="1">
        <w:r>
          <w:rPr>
            <w:color w:val="0000FF"/>
          </w:rPr>
          <w:t>Постановлением</w:t>
        </w:r>
      </w:hyperlink>
      <w:r>
        <w:t xml:space="preserve"> Правительства Камчатского края от 07.06.2013 N 235-П</w:t>
      </w:r>
    </w:p>
    <w:p w:rsidR="00E80703" w:rsidRDefault="00E80703">
      <w:pPr>
        <w:pStyle w:val="ConsPlusNormal"/>
        <w:ind w:firstLine="540"/>
        <w:jc w:val="both"/>
      </w:pPr>
    </w:p>
    <w:p w:rsidR="00E80703" w:rsidRDefault="00E80703">
      <w:pPr>
        <w:pStyle w:val="ConsPlusNormal"/>
        <w:ind w:firstLine="540"/>
        <w:jc w:val="both"/>
      </w:pPr>
      <w:r>
        <w:t>ПРИКАЗЫВАЮ:</w:t>
      </w:r>
    </w:p>
    <w:p w:rsidR="00E80703" w:rsidRDefault="00E80703">
      <w:pPr>
        <w:pStyle w:val="ConsPlusNormal"/>
        <w:ind w:firstLine="540"/>
        <w:jc w:val="both"/>
      </w:pPr>
    </w:p>
    <w:p w:rsidR="00E80703" w:rsidRDefault="00E80703">
      <w:pPr>
        <w:pStyle w:val="ConsPlusNormal"/>
        <w:ind w:firstLine="540"/>
        <w:jc w:val="both"/>
      </w:pPr>
      <w:r>
        <w:t xml:space="preserve">1. Утвердить </w:t>
      </w:r>
      <w:hyperlink w:anchor="P39" w:history="1">
        <w:r>
          <w:rPr>
            <w:color w:val="0000FF"/>
          </w:rPr>
          <w:t>Методические указания</w:t>
        </w:r>
      </w:hyperlink>
      <w:r>
        <w:t xml:space="preserve"> по разработке и реализации государственных программ Камчатского края согласно приложению к настоящему Приказу.</w:t>
      </w:r>
    </w:p>
    <w:p w:rsidR="00E80703" w:rsidRDefault="00E80703">
      <w:pPr>
        <w:pStyle w:val="ConsPlusNormal"/>
        <w:spacing w:before="220"/>
        <w:ind w:firstLine="540"/>
        <w:jc w:val="both"/>
      </w:pPr>
      <w:r>
        <w:t xml:space="preserve">2. Признать утратившим силу </w:t>
      </w:r>
      <w:hyperlink r:id="rId10" w:history="1">
        <w:r>
          <w:rPr>
            <w:color w:val="0000FF"/>
          </w:rPr>
          <w:t>Приказ</w:t>
        </w:r>
      </w:hyperlink>
      <w:r>
        <w:t xml:space="preserve"> Министерства экономического развития, предпринимательства и торговли Камчатского края от 12.08.2013 N 403-п "Об утверждении Методических указаний по разработке и реализации государственных программ Камчатского края".</w:t>
      </w:r>
    </w:p>
    <w:p w:rsidR="00E80703" w:rsidRDefault="00E80703">
      <w:pPr>
        <w:pStyle w:val="ConsPlusNormal"/>
        <w:spacing w:before="220"/>
        <w:ind w:firstLine="540"/>
        <w:jc w:val="both"/>
      </w:pPr>
      <w:r>
        <w:t xml:space="preserve">3. Настоящий Приказ вступает в силу после дня его подписания, за исключением положений </w:t>
      </w:r>
      <w:hyperlink w:anchor="P1014" w:history="1">
        <w:r>
          <w:rPr>
            <w:color w:val="0000FF"/>
          </w:rPr>
          <w:t>таблиц 6а</w:t>
        </w:r>
      </w:hyperlink>
      <w:r>
        <w:t xml:space="preserve">, </w:t>
      </w:r>
      <w:hyperlink w:anchor="P1388" w:history="1">
        <w:r>
          <w:rPr>
            <w:color w:val="0000FF"/>
          </w:rPr>
          <w:t>8а приложения N 1</w:t>
        </w:r>
      </w:hyperlink>
      <w:r>
        <w:t xml:space="preserve"> к Методическим указаниям по разработке и реализации государственных программ Камчатского края.</w:t>
      </w:r>
    </w:p>
    <w:p w:rsidR="00E80703" w:rsidRDefault="00E80703">
      <w:pPr>
        <w:pStyle w:val="ConsPlusNormal"/>
        <w:spacing w:before="220"/>
        <w:ind w:firstLine="540"/>
        <w:jc w:val="both"/>
      </w:pPr>
      <w:bookmarkStart w:id="0" w:name="P23"/>
      <w:bookmarkEnd w:id="0"/>
      <w:r>
        <w:t xml:space="preserve">4. Положения </w:t>
      </w:r>
      <w:hyperlink w:anchor="P1014" w:history="1">
        <w:r>
          <w:rPr>
            <w:color w:val="0000FF"/>
          </w:rPr>
          <w:t>таблиц 6а</w:t>
        </w:r>
      </w:hyperlink>
      <w:r>
        <w:t xml:space="preserve">, </w:t>
      </w:r>
      <w:hyperlink w:anchor="P1388" w:history="1">
        <w:r>
          <w:rPr>
            <w:color w:val="0000FF"/>
          </w:rPr>
          <w:t>8а приложения N 1</w:t>
        </w:r>
      </w:hyperlink>
      <w:r>
        <w:t xml:space="preserve"> к Методическим указаниям по разработке и реализации государственных программ Камчатского края распространяются на правоотношения, возникающие с 1 января 2016 года.</w:t>
      </w:r>
    </w:p>
    <w:p w:rsidR="00E80703" w:rsidRDefault="00E80703">
      <w:pPr>
        <w:pStyle w:val="ConsPlusNormal"/>
        <w:spacing w:before="220"/>
        <w:ind w:firstLine="540"/>
        <w:jc w:val="both"/>
      </w:pPr>
      <w:r>
        <w:t xml:space="preserve">5. Положения </w:t>
      </w:r>
      <w:hyperlink w:anchor="P1010" w:history="1">
        <w:r>
          <w:rPr>
            <w:color w:val="0000FF"/>
          </w:rPr>
          <w:t>таблиц 6</w:t>
        </w:r>
      </w:hyperlink>
      <w:r>
        <w:t xml:space="preserve">, </w:t>
      </w:r>
      <w:hyperlink w:anchor="P1383" w:history="1">
        <w:r>
          <w:rPr>
            <w:color w:val="0000FF"/>
          </w:rPr>
          <w:t>8 приложения N 1</w:t>
        </w:r>
      </w:hyperlink>
      <w:r>
        <w:t xml:space="preserve"> к Методическим указаниям по разработке и реализации государственных программ Камчатского края распространяются на правоотношения, действующие до 31 декабря 2015 года.</w:t>
      </w:r>
    </w:p>
    <w:p w:rsidR="00E80703" w:rsidRDefault="00E80703">
      <w:pPr>
        <w:pStyle w:val="ConsPlusNormal"/>
        <w:ind w:firstLine="540"/>
        <w:jc w:val="both"/>
      </w:pPr>
    </w:p>
    <w:p w:rsidR="00E80703" w:rsidRDefault="00E80703">
      <w:pPr>
        <w:pStyle w:val="ConsPlusNormal"/>
        <w:jc w:val="right"/>
      </w:pPr>
      <w:proofErr w:type="spellStart"/>
      <w:r>
        <w:t>Врио</w:t>
      </w:r>
      <w:proofErr w:type="spellEnd"/>
      <w:r>
        <w:t xml:space="preserve"> министра</w:t>
      </w:r>
    </w:p>
    <w:p w:rsidR="00E80703" w:rsidRDefault="00E80703">
      <w:pPr>
        <w:pStyle w:val="ConsPlusNormal"/>
        <w:jc w:val="right"/>
      </w:pPr>
      <w:r>
        <w:t>Д.А.КОРОСТЕЛЕВ</w:t>
      </w:r>
    </w:p>
    <w:p w:rsidR="00E80703" w:rsidRDefault="00E80703">
      <w:pPr>
        <w:pStyle w:val="ConsPlusNormal"/>
        <w:ind w:firstLine="540"/>
        <w:jc w:val="both"/>
      </w:pPr>
    </w:p>
    <w:p w:rsidR="00E80703" w:rsidRDefault="00E80703">
      <w:pPr>
        <w:pStyle w:val="ConsPlusNormal"/>
        <w:ind w:firstLine="540"/>
        <w:jc w:val="both"/>
      </w:pPr>
    </w:p>
    <w:p w:rsidR="00E80703" w:rsidRDefault="00E80703">
      <w:pPr>
        <w:pStyle w:val="ConsPlusNormal"/>
        <w:ind w:firstLine="540"/>
        <w:jc w:val="both"/>
      </w:pPr>
    </w:p>
    <w:p w:rsidR="00E80703" w:rsidRDefault="00E80703">
      <w:pPr>
        <w:pStyle w:val="ConsPlusNormal"/>
        <w:ind w:firstLine="540"/>
        <w:jc w:val="both"/>
      </w:pPr>
    </w:p>
    <w:p w:rsidR="00E80703" w:rsidRDefault="00E80703">
      <w:pPr>
        <w:pStyle w:val="ConsPlusNormal"/>
        <w:ind w:firstLine="540"/>
        <w:jc w:val="both"/>
      </w:pPr>
    </w:p>
    <w:p w:rsidR="00E80703" w:rsidRDefault="00E80703">
      <w:pPr>
        <w:pStyle w:val="ConsPlusNormal"/>
        <w:jc w:val="right"/>
        <w:outlineLvl w:val="0"/>
      </w:pPr>
      <w:r>
        <w:t>Приложение</w:t>
      </w:r>
    </w:p>
    <w:p w:rsidR="00E80703" w:rsidRDefault="00E80703">
      <w:pPr>
        <w:pStyle w:val="ConsPlusNormal"/>
        <w:jc w:val="right"/>
      </w:pPr>
      <w:r>
        <w:t xml:space="preserve">к Приказу Министерства </w:t>
      </w:r>
      <w:proofErr w:type="gramStart"/>
      <w:r>
        <w:t>экономического</w:t>
      </w:r>
      <w:proofErr w:type="gramEnd"/>
    </w:p>
    <w:p w:rsidR="00E80703" w:rsidRDefault="00E80703">
      <w:pPr>
        <w:pStyle w:val="ConsPlusNormal"/>
        <w:jc w:val="right"/>
      </w:pPr>
      <w:r>
        <w:t>развития, предпринимательства</w:t>
      </w:r>
    </w:p>
    <w:p w:rsidR="00E80703" w:rsidRDefault="00E80703">
      <w:pPr>
        <w:pStyle w:val="ConsPlusNormal"/>
        <w:jc w:val="right"/>
      </w:pPr>
      <w:r>
        <w:t>и торговли Камчатского края</w:t>
      </w:r>
    </w:p>
    <w:p w:rsidR="00E80703" w:rsidRDefault="00E80703">
      <w:pPr>
        <w:pStyle w:val="ConsPlusNormal"/>
        <w:jc w:val="right"/>
      </w:pPr>
      <w:r>
        <w:lastRenderedPageBreak/>
        <w:t>от 19.10.2015 N 598-п</w:t>
      </w:r>
    </w:p>
    <w:p w:rsidR="00E80703" w:rsidRDefault="00E80703">
      <w:pPr>
        <w:pStyle w:val="ConsPlusNormal"/>
        <w:ind w:firstLine="540"/>
        <w:jc w:val="both"/>
      </w:pPr>
    </w:p>
    <w:p w:rsidR="00E80703" w:rsidRDefault="00E80703">
      <w:pPr>
        <w:pStyle w:val="ConsPlusTitle"/>
        <w:jc w:val="center"/>
      </w:pPr>
      <w:bookmarkStart w:id="1" w:name="P39"/>
      <w:bookmarkEnd w:id="1"/>
      <w:r>
        <w:t>МЕТОДИЧЕСКИЕ УКАЗАНИЯ ПО РАЗРАБОТКЕ И РЕАЛИЗАЦИИ</w:t>
      </w:r>
    </w:p>
    <w:p w:rsidR="00E80703" w:rsidRDefault="00E80703">
      <w:pPr>
        <w:pStyle w:val="ConsPlusTitle"/>
        <w:jc w:val="center"/>
      </w:pPr>
      <w:r>
        <w:t>ГОСУДАРСТВЕННЫХ ПРОГРАММ КАМЧАТСКОГО КРАЯ</w:t>
      </w:r>
    </w:p>
    <w:p w:rsidR="00E80703" w:rsidRDefault="00E8070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80703">
        <w:trPr>
          <w:jc w:val="center"/>
        </w:trPr>
        <w:tc>
          <w:tcPr>
            <w:tcW w:w="9294" w:type="dxa"/>
            <w:tcBorders>
              <w:top w:val="nil"/>
              <w:left w:val="single" w:sz="24" w:space="0" w:color="CED3F1"/>
              <w:bottom w:val="nil"/>
              <w:right w:val="single" w:sz="24" w:space="0" w:color="F4F3F8"/>
            </w:tcBorders>
            <w:shd w:val="clear" w:color="auto" w:fill="F4F3F8"/>
          </w:tcPr>
          <w:p w:rsidR="00E80703" w:rsidRDefault="00E80703">
            <w:pPr>
              <w:pStyle w:val="ConsPlusNormal"/>
              <w:jc w:val="center"/>
            </w:pPr>
            <w:r>
              <w:rPr>
                <w:color w:val="392C69"/>
              </w:rPr>
              <w:t>Список изменяющих документов</w:t>
            </w:r>
          </w:p>
          <w:p w:rsidR="00E80703" w:rsidRDefault="00E80703">
            <w:pPr>
              <w:pStyle w:val="ConsPlusNormal"/>
              <w:jc w:val="center"/>
            </w:pPr>
            <w:proofErr w:type="gramStart"/>
            <w:r>
              <w:rPr>
                <w:color w:val="392C69"/>
              </w:rPr>
              <w:t>(в ред. Приказов Минэкономразвития и торговли</w:t>
            </w:r>
            <w:proofErr w:type="gramEnd"/>
          </w:p>
          <w:p w:rsidR="00E80703" w:rsidRDefault="00E80703">
            <w:pPr>
              <w:pStyle w:val="ConsPlusNormal"/>
              <w:jc w:val="center"/>
            </w:pPr>
            <w:r>
              <w:rPr>
                <w:color w:val="392C69"/>
              </w:rPr>
              <w:t xml:space="preserve">Камчатского края от 15.09.2016 </w:t>
            </w:r>
            <w:hyperlink r:id="rId11" w:history="1">
              <w:r>
                <w:rPr>
                  <w:color w:val="0000FF"/>
                </w:rPr>
                <w:t>N 334-П</w:t>
              </w:r>
            </w:hyperlink>
            <w:r>
              <w:rPr>
                <w:color w:val="392C69"/>
              </w:rPr>
              <w:t>,</w:t>
            </w:r>
          </w:p>
          <w:p w:rsidR="00E80703" w:rsidRDefault="00E80703">
            <w:pPr>
              <w:pStyle w:val="ConsPlusNormal"/>
              <w:jc w:val="center"/>
            </w:pPr>
            <w:r>
              <w:rPr>
                <w:color w:val="392C69"/>
              </w:rPr>
              <w:t xml:space="preserve">от 23.09.2016 </w:t>
            </w:r>
            <w:hyperlink r:id="rId12" w:history="1">
              <w:r>
                <w:rPr>
                  <w:color w:val="0000FF"/>
                </w:rPr>
                <w:t>N 349-П</w:t>
              </w:r>
            </w:hyperlink>
            <w:r>
              <w:rPr>
                <w:color w:val="392C69"/>
              </w:rPr>
              <w:t xml:space="preserve">, от 30.05.2017 </w:t>
            </w:r>
            <w:hyperlink r:id="rId13" w:history="1">
              <w:r>
                <w:rPr>
                  <w:color w:val="0000FF"/>
                </w:rPr>
                <w:t>N 261-П</w:t>
              </w:r>
            </w:hyperlink>
            <w:r>
              <w:rPr>
                <w:color w:val="392C69"/>
              </w:rPr>
              <w:t>)</w:t>
            </w:r>
          </w:p>
        </w:tc>
      </w:tr>
    </w:tbl>
    <w:p w:rsidR="00E80703" w:rsidRDefault="00E80703">
      <w:pPr>
        <w:pStyle w:val="ConsPlusNormal"/>
        <w:ind w:firstLine="540"/>
        <w:jc w:val="both"/>
      </w:pPr>
    </w:p>
    <w:p w:rsidR="00E80703" w:rsidRDefault="00E80703">
      <w:pPr>
        <w:pStyle w:val="ConsPlusNormal"/>
        <w:jc w:val="center"/>
        <w:outlineLvl w:val="1"/>
      </w:pPr>
      <w:r>
        <w:t>1. Общие положения</w:t>
      </w:r>
    </w:p>
    <w:p w:rsidR="00E80703" w:rsidRDefault="00E80703">
      <w:pPr>
        <w:pStyle w:val="ConsPlusNormal"/>
        <w:ind w:firstLine="540"/>
        <w:jc w:val="both"/>
      </w:pPr>
    </w:p>
    <w:p w:rsidR="00E80703" w:rsidRDefault="00E80703">
      <w:pPr>
        <w:pStyle w:val="ConsPlusNormal"/>
        <w:ind w:firstLine="540"/>
        <w:jc w:val="both"/>
      </w:pPr>
      <w:r>
        <w:t>1.1. Методические указания по разработке и реализации государственных программ Камчатского края (далее соответственно - Методические указания, государственные программы) определяют требования к разработке проектов государственных программ и подготовке отчетов о ходе реализации и оценке эффективности государственных программ, а также порядок проведения Министерством экономического развития и торговли Камчатского края мониторинга реализации государственных программ.</w:t>
      </w:r>
    </w:p>
    <w:p w:rsidR="00E80703" w:rsidRDefault="00E80703">
      <w:pPr>
        <w:pStyle w:val="ConsPlusNormal"/>
        <w:jc w:val="both"/>
      </w:pPr>
      <w:r>
        <w:t xml:space="preserve">(часть 1.1 в ред. </w:t>
      </w:r>
      <w:hyperlink r:id="rId14"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 xml:space="preserve">1.2. Основанием для разработки государственных программ является Перечень государственных программ Камчатского края, утвержденный распоряжением Правительства Камчатского края, формируемый в соответствии с </w:t>
      </w:r>
      <w:hyperlink r:id="rId15" w:history="1">
        <w:r>
          <w:rPr>
            <w:color w:val="0000FF"/>
          </w:rPr>
          <w:t>Постановлением</w:t>
        </w:r>
      </w:hyperlink>
      <w:r>
        <w:t xml:space="preserve"> Правительства Камчатского края от 07.06.2013 N 235-П "Об утверждении Порядка принятия решений о разработке государственных программ Камчатского края, их формирования и реализации" (далее - Порядок).</w:t>
      </w:r>
    </w:p>
    <w:p w:rsidR="00E80703" w:rsidRDefault="00E80703">
      <w:pPr>
        <w:pStyle w:val="ConsPlusNormal"/>
        <w:spacing w:before="220"/>
        <w:ind w:firstLine="540"/>
        <w:jc w:val="both"/>
      </w:pPr>
      <w:r>
        <w:t>При этом основные направления реализации могут дополняться, а состав соисполнителей государственной программы может изменяться в рамках подготовки проекта государственной программы.</w:t>
      </w:r>
    </w:p>
    <w:p w:rsidR="00E80703" w:rsidRDefault="00E80703">
      <w:pPr>
        <w:pStyle w:val="ConsPlusNormal"/>
        <w:spacing w:before="220"/>
        <w:ind w:firstLine="540"/>
        <w:jc w:val="both"/>
      </w:pPr>
      <w:r>
        <w:t>1.3. Ответственный исполнитель государственной программы обеспечивает координацию деятельности соисполнителей государственной программы, а также участников государственной программы, участвующих в реализации мероприятий подпрограммы государственной программы, если ответственным исполнителем такой подпрограммы является ответственный исполнитель государственной программы. Соисполнитель государственной программы обеспечивает координацию участников государственной программы, реализующих мероприятия в рамках подпрограммы, разработку и реализацию которой соответствующий соисполнитель государственной программы обеспечивает в процессе разработки, реализации и оценки эффективности государственной программы.</w:t>
      </w:r>
    </w:p>
    <w:p w:rsidR="00E80703" w:rsidRDefault="00E80703">
      <w:pPr>
        <w:pStyle w:val="ConsPlusNormal"/>
        <w:spacing w:before="220"/>
        <w:ind w:firstLine="540"/>
        <w:jc w:val="both"/>
      </w:pPr>
      <w:r>
        <w:t>1.4. Формирование государственных программ осуществляется исходя из принципов:</w:t>
      </w:r>
    </w:p>
    <w:p w:rsidR="00E80703" w:rsidRDefault="00E80703">
      <w:pPr>
        <w:pStyle w:val="ConsPlusNormal"/>
        <w:spacing w:before="220"/>
        <w:ind w:firstLine="540"/>
        <w:jc w:val="both"/>
      </w:pPr>
      <w:r>
        <w:t>1) учета долгосрочных целей социально-экономического развития и показателей (индикаторов) их достижения, а также положений стратегических документов, утвержденных губернатором Камчатского края или Правительством Камчатского края и отдельных решений губернатора Камчатского края и Правительства Камчатского края;</w:t>
      </w:r>
    </w:p>
    <w:p w:rsidR="00E80703" w:rsidRDefault="00E80703">
      <w:pPr>
        <w:pStyle w:val="ConsPlusNormal"/>
        <w:spacing w:before="220"/>
        <w:ind w:firstLine="540"/>
        <w:jc w:val="both"/>
      </w:pPr>
      <w:r>
        <w:t>2) наиболее полного охвата сфер социально-экономического развития и бюджетных ассигнований краевого бюджета;</w:t>
      </w:r>
    </w:p>
    <w:p w:rsidR="00E80703" w:rsidRDefault="00E80703">
      <w:pPr>
        <w:pStyle w:val="ConsPlusNormal"/>
        <w:spacing w:before="220"/>
        <w:ind w:firstLine="540"/>
        <w:jc w:val="both"/>
      </w:pPr>
      <w:proofErr w:type="gramStart"/>
      <w:r>
        <w:t xml:space="preserve">3) установления для государственных программ измеримых результатов их реализации (конечных результатов, то есть характеризуемого количественными и (или) качественными показателями состояния (изменения состояния) социально-экономического развития Камчатского края, которое отражает выгоды от реализации государственной программы (подпрограммы)) и </w:t>
      </w:r>
      <w:r>
        <w:lastRenderedPageBreak/>
        <w:t>непосредственных результатов, то есть характеристики объема и качества реализации мероприятия, направленного на достижение конечного результата реализации государственной программы (подпрограммы);</w:t>
      </w:r>
      <w:proofErr w:type="gramEnd"/>
    </w:p>
    <w:p w:rsidR="00E80703" w:rsidRDefault="00E80703">
      <w:pPr>
        <w:pStyle w:val="ConsPlusNormal"/>
        <w:spacing w:before="220"/>
        <w:ind w:firstLine="540"/>
        <w:jc w:val="both"/>
      </w:pPr>
      <w:r>
        <w:t>4) определения исполнительного органа государственной власти Камчатского края, ответственного за реализацию государственной программы (достижение конечных результатов);</w:t>
      </w:r>
    </w:p>
    <w:p w:rsidR="00E80703" w:rsidRDefault="00E80703">
      <w:pPr>
        <w:pStyle w:val="ConsPlusNormal"/>
        <w:spacing w:before="220"/>
        <w:ind w:firstLine="540"/>
        <w:jc w:val="both"/>
      </w:pPr>
      <w:r>
        <w:t>5) наличия у ответственного исполнителя, соисполнителей и участников реализации государственной программы полномочий и ресурсов, необходимых и достаточных для достижения целей государственной программы;</w:t>
      </w:r>
    </w:p>
    <w:p w:rsidR="00E80703" w:rsidRDefault="00E80703">
      <w:pPr>
        <w:pStyle w:val="ConsPlusNormal"/>
        <w:spacing w:before="220"/>
        <w:ind w:firstLine="540"/>
        <w:jc w:val="both"/>
      </w:pPr>
      <w:r>
        <w:t>6) проведения регулярной оценки результативности и эффективности реализации государственных программ, оценки их вклада в решение вопросов модернизации и инновационного развития экономики с возможностью их корректировки или досрочного прекращения, а также установления ответственности должностных лиц в случае неэффективной реализации программ.</w:t>
      </w:r>
    </w:p>
    <w:p w:rsidR="00E80703" w:rsidRPr="00CA1DD1" w:rsidRDefault="00E80703">
      <w:pPr>
        <w:pStyle w:val="ConsPlusNormal"/>
        <w:spacing w:before="220"/>
        <w:ind w:firstLine="540"/>
        <w:jc w:val="both"/>
        <w:rPr>
          <w:highlight w:val="yellow"/>
        </w:rPr>
      </w:pPr>
      <w:r w:rsidRPr="00CA1DD1">
        <w:rPr>
          <w:highlight w:val="yellow"/>
        </w:rPr>
        <w:t xml:space="preserve">1.5. </w:t>
      </w:r>
      <w:bookmarkStart w:id="2" w:name="_GoBack"/>
      <w:proofErr w:type="gramStart"/>
      <w:r w:rsidRPr="00CA1DD1">
        <w:rPr>
          <w:highlight w:val="yellow"/>
        </w:rPr>
        <w:t xml:space="preserve">В соответствии с </w:t>
      </w:r>
      <w:hyperlink w:anchor="P240" w:history="1">
        <w:r w:rsidRPr="00CA1DD1">
          <w:rPr>
            <w:color w:val="0000FF"/>
            <w:highlight w:val="yellow"/>
          </w:rPr>
          <w:t>частью 5.5</w:t>
        </w:r>
      </w:hyperlink>
      <w:r w:rsidRPr="00CA1DD1">
        <w:rPr>
          <w:highlight w:val="yellow"/>
        </w:rPr>
        <w:t xml:space="preserve"> Порядка в процессе реализации государственной программы ответственный исполнитель вправе по согласованию с соисполнителями (участниками) государственной программы подготовить предложения об изменении перечней и состава мероприятий, сроков их реализации, а также объемов бюджетных ассигнований на реализацию мероприятий в пределах утвержденных лимитов бюджетных ассигнований на реализацию государственной программы в целом.</w:t>
      </w:r>
      <w:proofErr w:type="gramEnd"/>
    </w:p>
    <w:bookmarkEnd w:id="2"/>
    <w:p w:rsidR="00E80703" w:rsidRDefault="00E80703">
      <w:pPr>
        <w:pStyle w:val="ConsPlusNormal"/>
        <w:spacing w:before="220"/>
        <w:ind w:firstLine="540"/>
        <w:jc w:val="both"/>
      </w:pPr>
      <w:r w:rsidRPr="00CA1DD1">
        <w:rPr>
          <w:highlight w:val="yellow"/>
        </w:rPr>
        <w:t>Указанные предложения подготавливаются ответственным исполнителем при условии, что планируемые изменения не оказывают негативного влияния на параметры государственной программы (цели, задачи, основные мероприятия, показатели (индикаторы)), конечные результаты реализации государственной программы (подпрограммы), сроки их достижения, объем ресурсов, необходимый для достижения целей государственной программы (подпрограммы), утвержденные Правительством Камчатского края.</w:t>
      </w:r>
    </w:p>
    <w:p w:rsidR="00E80703" w:rsidRDefault="00E80703">
      <w:pPr>
        <w:pStyle w:val="ConsPlusNormal"/>
        <w:spacing w:before="220"/>
        <w:ind w:firstLine="540"/>
        <w:jc w:val="both"/>
      </w:pPr>
      <w:r>
        <w:t>1.6. Внесение изменений в государственную программу осуществляется в порядке, предусмотренном для разработки проекта государственной программы. К проекту изменений в государственную программу прилагается пояснительная записка с обоснованием внесенных изменений.</w:t>
      </w:r>
    </w:p>
    <w:p w:rsidR="00E80703" w:rsidRDefault="00E80703">
      <w:pPr>
        <w:pStyle w:val="ConsPlusNormal"/>
        <w:ind w:firstLine="540"/>
        <w:jc w:val="both"/>
      </w:pPr>
    </w:p>
    <w:p w:rsidR="00E80703" w:rsidRDefault="00E80703">
      <w:pPr>
        <w:pStyle w:val="ConsPlusNormal"/>
        <w:jc w:val="center"/>
        <w:outlineLvl w:val="1"/>
      </w:pPr>
      <w:r>
        <w:t>2. Разработка государственной программы и ее структура</w:t>
      </w:r>
    </w:p>
    <w:p w:rsidR="00E80703" w:rsidRDefault="00E80703">
      <w:pPr>
        <w:pStyle w:val="ConsPlusNormal"/>
        <w:ind w:firstLine="540"/>
        <w:jc w:val="both"/>
      </w:pPr>
    </w:p>
    <w:p w:rsidR="00E80703" w:rsidRDefault="00E80703">
      <w:pPr>
        <w:pStyle w:val="ConsPlusNormal"/>
        <w:ind w:firstLine="540"/>
        <w:jc w:val="both"/>
      </w:pPr>
      <w:r>
        <w:t>2.1. Государственная программа включает подпрограммы, представляющие собой взаимоувязанные по целям, срокам и ресурсам мероприятия, выделенные исходя из масштаба и сложности задач, решаемых в рамках государственной программы, содержащие краевые ведомственные целевые программы и основные мероприятия.</w:t>
      </w:r>
    </w:p>
    <w:p w:rsidR="00E80703" w:rsidRDefault="00E80703">
      <w:pPr>
        <w:pStyle w:val="ConsPlusNormal"/>
        <w:spacing w:before="220"/>
        <w:ind w:firstLine="540"/>
        <w:jc w:val="both"/>
      </w:pPr>
      <w:r>
        <w:t xml:space="preserve">2.2. Государственная программа может включать подпрограмму, которая направлена на обеспечение реализации государственной программы, разрабатываемую с учетом положений </w:t>
      </w:r>
      <w:hyperlink w:anchor="P175" w:history="1">
        <w:r>
          <w:rPr>
            <w:color w:val="0000FF"/>
          </w:rPr>
          <w:t>части 2.12</w:t>
        </w:r>
      </w:hyperlink>
      <w:r>
        <w:t xml:space="preserve"> настоящих Методических указаний. К подпрограмме, направленной на обеспечение реализации государственной программы, предъявляются требования, аналогичные требованиям к другим подпрограммам государственной программы, за исключением требований к основным мероприятиям.</w:t>
      </w:r>
    </w:p>
    <w:p w:rsidR="00E80703" w:rsidRDefault="00E80703">
      <w:pPr>
        <w:pStyle w:val="ConsPlusNormal"/>
        <w:spacing w:before="220"/>
        <w:ind w:firstLine="540"/>
        <w:jc w:val="both"/>
      </w:pPr>
      <w:r>
        <w:t>2.3. Государственная программа имеет следующую структуру:</w:t>
      </w:r>
    </w:p>
    <w:p w:rsidR="00E80703" w:rsidRDefault="00E80703">
      <w:pPr>
        <w:pStyle w:val="ConsPlusNormal"/>
        <w:spacing w:before="220"/>
        <w:ind w:firstLine="540"/>
        <w:jc w:val="both"/>
      </w:pPr>
      <w:r>
        <w:t>1) титульный лист к государственной программе (включает наименование государственной программы, наименование ответственного исполнителя, год составления проекта государственной программы);</w:t>
      </w:r>
    </w:p>
    <w:p w:rsidR="00E80703" w:rsidRDefault="00E80703">
      <w:pPr>
        <w:pStyle w:val="ConsPlusNormal"/>
        <w:spacing w:before="220"/>
        <w:ind w:firstLine="540"/>
        <w:jc w:val="both"/>
      </w:pPr>
      <w:r>
        <w:lastRenderedPageBreak/>
        <w:t>2) паспорт государственной программы;</w:t>
      </w:r>
    </w:p>
    <w:p w:rsidR="00E80703" w:rsidRDefault="00E80703">
      <w:pPr>
        <w:pStyle w:val="ConsPlusNormal"/>
        <w:spacing w:before="220"/>
        <w:ind w:firstLine="540"/>
        <w:jc w:val="both"/>
      </w:pPr>
      <w:r>
        <w:t>3) паспорта подпрограмм государственной программы;</w:t>
      </w:r>
    </w:p>
    <w:p w:rsidR="00E80703" w:rsidRDefault="00E80703">
      <w:pPr>
        <w:pStyle w:val="ConsPlusNormal"/>
        <w:jc w:val="both"/>
      </w:pPr>
      <w:r>
        <w:t xml:space="preserve">(п. 3) в ред. </w:t>
      </w:r>
      <w:hyperlink r:id="rId16"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4) текстовая часть государственной программы по следующим разделам:</w:t>
      </w:r>
    </w:p>
    <w:p w:rsidR="00E80703" w:rsidRDefault="00E80703">
      <w:pPr>
        <w:pStyle w:val="ConsPlusNormal"/>
        <w:spacing w:before="220"/>
        <w:ind w:firstLine="540"/>
        <w:jc w:val="both"/>
      </w:pPr>
      <w:r>
        <w:t>а) приоритеты и цели государственной политики в сфере реализации государственной программы;</w:t>
      </w:r>
    </w:p>
    <w:p w:rsidR="00E80703" w:rsidRDefault="00E80703">
      <w:pPr>
        <w:pStyle w:val="ConsPlusNormal"/>
        <w:spacing w:before="220"/>
        <w:ind w:firstLine="540"/>
        <w:jc w:val="both"/>
      </w:pPr>
      <w:r>
        <w:t>б) обобщенная характеристика основных мероприятий, реализуемых органами местного самоуправления муниципальных образований в Камчатском крае;</w:t>
      </w:r>
    </w:p>
    <w:p w:rsidR="00E80703" w:rsidRDefault="00E80703">
      <w:pPr>
        <w:pStyle w:val="ConsPlusNormal"/>
        <w:spacing w:before="220"/>
        <w:ind w:firstLine="540"/>
        <w:jc w:val="both"/>
      </w:pPr>
      <w:r>
        <w:t>в) методика оценки эффективности государственной программы;</w:t>
      </w:r>
    </w:p>
    <w:p w:rsidR="00E80703" w:rsidRDefault="00E80703">
      <w:pPr>
        <w:pStyle w:val="ConsPlusNormal"/>
        <w:jc w:val="both"/>
      </w:pPr>
      <w:r>
        <w:t xml:space="preserve">(п. 4) в ред. </w:t>
      </w:r>
      <w:hyperlink r:id="rId17"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 xml:space="preserve">5) приложения к текстовой части государственной программы согласно </w:t>
      </w:r>
      <w:hyperlink w:anchor="P338" w:history="1">
        <w:r>
          <w:rPr>
            <w:color w:val="0000FF"/>
          </w:rPr>
          <w:t>таблицам 1</w:t>
        </w:r>
      </w:hyperlink>
      <w:r>
        <w:t xml:space="preserve"> - </w:t>
      </w:r>
      <w:hyperlink w:anchor="P733" w:history="1">
        <w:r>
          <w:rPr>
            <w:color w:val="0000FF"/>
          </w:rPr>
          <w:t>5 приложения N 1</w:t>
        </w:r>
      </w:hyperlink>
      <w:r>
        <w:t xml:space="preserve"> к настоящим Методическим указаниям;</w:t>
      </w:r>
    </w:p>
    <w:p w:rsidR="00E80703" w:rsidRDefault="00E80703">
      <w:pPr>
        <w:pStyle w:val="ConsPlusNormal"/>
        <w:spacing w:before="220"/>
        <w:ind w:firstLine="540"/>
        <w:jc w:val="both"/>
      </w:pPr>
      <w:r>
        <w:t xml:space="preserve">6) в случаях, предусмотренных </w:t>
      </w:r>
      <w:hyperlink r:id="rId18" w:history="1">
        <w:r>
          <w:rPr>
            <w:color w:val="0000FF"/>
          </w:rPr>
          <w:t>пунктом 2 части 2.5</w:t>
        </w:r>
      </w:hyperlink>
      <w:r>
        <w:t xml:space="preserve"> Порядка, в состав государственной программы включаются методики расчета и порядка сбора исходной информации для расчета целевых индикаторов (показателей) государственной программы в соответствии с </w:t>
      </w:r>
      <w:hyperlink w:anchor="P330" w:history="1">
        <w:r>
          <w:rPr>
            <w:color w:val="0000FF"/>
          </w:rPr>
          <w:t>приложением N 1</w:t>
        </w:r>
      </w:hyperlink>
      <w:r>
        <w:t xml:space="preserve"> к настоящим Методическим указаниям </w:t>
      </w:r>
      <w:hyperlink w:anchor="P448" w:history="1">
        <w:r>
          <w:rPr>
            <w:color w:val="0000FF"/>
          </w:rPr>
          <w:t>(таблица 1а)</w:t>
        </w:r>
      </w:hyperlink>
      <w:r>
        <w:t>;</w:t>
      </w:r>
    </w:p>
    <w:p w:rsidR="00E80703" w:rsidRDefault="00E80703">
      <w:pPr>
        <w:pStyle w:val="ConsPlusNormal"/>
        <w:spacing w:before="220"/>
        <w:ind w:firstLine="540"/>
        <w:jc w:val="both"/>
      </w:pPr>
      <w:r>
        <w:t>7) при включении в состав государственной программы бюджетных ассигнований в форме межбюджетных трансфертов бюджетам муниципальных образований Камчатского края, в государственную программу включаются методики распределения таких межбюджетных трансфертов, в случаях, предусмотренных бюджетным законодательством Российской Федерации, или дается ссылка на действующие правила (методику) их распределения.</w:t>
      </w:r>
    </w:p>
    <w:p w:rsidR="00E80703" w:rsidRDefault="00E80703">
      <w:pPr>
        <w:pStyle w:val="ConsPlusNormal"/>
        <w:spacing w:before="220"/>
        <w:ind w:firstLine="540"/>
        <w:jc w:val="both"/>
      </w:pPr>
      <w:r>
        <w:t>2.4. Состав материалов, представляемых ответственным исполнителем с проектом государственной программы (за исключением проекта изменений в государственную программу) для прохождения согласования, включает:</w:t>
      </w:r>
    </w:p>
    <w:p w:rsidR="00E80703" w:rsidRDefault="00E80703">
      <w:pPr>
        <w:pStyle w:val="ConsPlusNormal"/>
        <w:jc w:val="both"/>
      </w:pPr>
      <w:r>
        <w:t xml:space="preserve">(часть 2.4 в ред. </w:t>
      </w:r>
      <w:hyperlink r:id="rId19"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1) характеристику текущего состояния соответствующей сферы социально-экономического развития Камчатского края, основные показатели и анализ социальных, финансово-экономических рисков.</w:t>
      </w:r>
    </w:p>
    <w:p w:rsidR="00E80703" w:rsidRDefault="00E80703">
      <w:pPr>
        <w:pStyle w:val="ConsPlusNormal"/>
        <w:spacing w:before="220"/>
        <w:ind w:firstLine="540"/>
        <w:jc w:val="both"/>
      </w:pPr>
      <w:r>
        <w:t>Анализ текущего (действительного) состояния сферы реализации государственной программы должен включать характеристику итогов реализации государственной политики в этой сфере, выявление потенциала развития анализируемой сферы и существующих ограничений в сфере реализации государственной программы.</w:t>
      </w:r>
    </w:p>
    <w:p w:rsidR="00E80703" w:rsidRDefault="00E80703">
      <w:pPr>
        <w:pStyle w:val="ConsPlusNormal"/>
        <w:spacing w:before="220"/>
        <w:ind w:firstLine="540"/>
        <w:jc w:val="both"/>
      </w:pPr>
      <w:r>
        <w:t>Характеристика текущего состояния сферы реализации государственной программы должна содержать основные показатели уровня развития соответствующей сферы социально-экономического развития Камчатского края.</w:t>
      </w:r>
    </w:p>
    <w:p w:rsidR="00E80703" w:rsidRDefault="00E80703">
      <w:pPr>
        <w:pStyle w:val="ConsPlusNormal"/>
        <w:spacing w:before="220"/>
        <w:ind w:firstLine="540"/>
        <w:jc w:val="both"/>
      </w:pPr>
      <w:r>
        <w:t>2) прогноз развития соответствующей сферы социально-экономического развития Камчатского края и планируемые макроэкономические показатели по итогам реализации государственной программы.</w:t>
      </w:r>
    </w:p>
    <w:p w:rsidR="00E80703" w:rsidRDefault="00E80703">
      <w:pPr>
        <w:pStyle w:val="ConsPlusNormal"/>
        <w:spacing w:before="220"/>
        <w:ind w:firstLine="540"/>
        <w:jc w:val="both"/>
      </w:pPr>
      <w:r>
        <w:t xml:space="preserve">Прогноз развития соответствующей сферы социально-экономического развития Камчатского края должен определять тенденции ее развития и планируемые макроэкономические показатели по итогам реализации государственной программы. При формировании </w:t>
      </w:r>
      <w:proofErr w:type="gramStart"/>
      <w:r>
        <w:t>прогноза развития сферы реализации государственной программы</w:t>
      </w:r>
      <w:proofErr w:type="gramEnd"/>
      <w:r>
        <w:t xml:space="preserve"> учитываются параметры прогноза социально-</w:t>
      </w:r>
      <w:r>
        <w:lastRenderedPageBreak/>
        <w:t>экономического развития Камчатского края, стратегические документы в сфере реализации государственной программы и текущее состояние сферы реализации государственной программы.</w:t>
      </w:r>
    </w:p>
    <w:p w:rsidR="00E80703" w:rsidRDefault="00E80703">
      <w:pPr>
        <w:pStyle w:val="ConsPlusNormal"/>
        <w:spacing w:before="220"/>
        <w:ind w:firstLine="540"/>
        <w:jc w:val="both"/>
      </w:pPr>
      <w:r>
        <w:t>3) прогноз ожидаемых результатов государственной программы, характеризующих целевое состояние (изменение состояния) уровня и качества жизни населения, социальной сферы, экономики, общественной безопасности, государственных институтов, степени реализации других общественно значимых интересов и потребностей в соответствующей сфере.</w:t>
      </w:r>
    </w:p>
    <w:p w:rsidR="00E80703" w:rsidRDefault="00E80703">
      <w:pPr>
        <w:pStyle w:val="ConsPlusNormal"/>
        <w:spacing w:before="220"/>
        <w:ind w:firstLine="540"/>
        <w:jc w:val="both"/>
      </w:pPr>
      <w:r>
        <w:t>При описании основных ожидаемых конечных результатов реализации государственной программы необходимо дать развернутую характеристику планируемых изменений (конечных результатов) в сфере реализации государственной программы. Такая характеристика должна включать обоснование:</w:t>
      </w:r>
    </w:p>
    <w:p w:rsidR="00E80703" w:rsidRDefault="00E80703">
      <w:pPr>
        <w:pStyle w:val="ConsPlusNormal"/>
        <w:spacing w:before="220"/>
        <w:ind w:firstLine="540"/>
        <w:jc w:val="both"/>
      </w:pPr>
      <w:r>
        <w:t>изменения состояния сферы реализации государственной программы, а также в сопряженных сферах при реализации государственной программы (положительные и отрицательные внешние эффекты в сопряженных сферах);</w:t>
      </w:r>
    </w:p>
    <w:p w:rsidR="00E80703" w:rsidRDefault="00E80703">
      <w:pPr>
        <w:pStyle w:val="ConsPlusNormal"/>
        <w:spacing w:before="220"/>
        <w:ind w:firstLine="540"/>
        <w:jc w:val="both"/>
      </w:pPr>
      <w:r>
        <w:t>выгод от реализации государственной программы.</w:t>
      </w:r>
    </w:p>
    <w:p w:rsidR="00E80703" w:rsidRDefault="00E80703">
      <w:pPr>
        <w:pStyle w:val="ConsPlusNormal"/>
        <w:spacing w:before="220"/>
        <w:ind w:firstLine="540"/>
        <w:jc w:val="both"/>
      </w:pPr>
      <w:r>
        <w:t xml:space="preserve">4) описание рисков реализации государственной программы, в том числе </w:t>
      </w:r>
      <w:proofErr w:type="spellStart"/>
      <w:r>
        <w:t>недостижения</w:t>
      </w:r>
      <w:proofErr w:type="spellEnd"/>
      <w:r>
        <w:t xml:space="preserve"> целевых показателей, а также описание механизмов управления рисками и мер по их минимизации.</w:t>
      </w:r>
    </w:p>
    <w:p w:rsidR="00E80703" w:rsidRDefault="00E80703">
      <w:pPr>
        <w:pStyle w:val="ConsPlusNormal"/>
        <w:spacing w:before="220"/>
        <w:ind w:firstLine="540"/>
        <w:jc w:val="both"/>
      </w:pPr>
      <w:r>
        <w:t>В качестве факторов риска рассматриваются такие события, условия, тенденции, оказывающие существенное влияние на сроки и результаты реализации государственной программы, на которые ответственный исполнитель, соисполнители и участники государственной программы не могут оказать непосредственного влияния. Под существенным влиянием в целях настоящих Методических указаний понимается такое влияние, которое приводит к изменению сроков и (или) ожидаемых результатов реализации государственной программы не менее чем на 10 % от планового уровня;</w:t>
      </w:r>
    </w:p>
    <w:p w:rsidR="00E80703" w:rsidRDefault="00E80703">
      <w:pPr>
        <w:pStyle w:val="ConsPlusNormal"/>
        <w:spacing w:before="220"/>
        <w:ind w:firstLine="540"/>
        <w:jc w:val="both"/>
      </w:pPr>
      <w:r>
        <w:t>5) обоснование набора подпрограмм;</w:t>
      </w:r>
    </w:p>
    <w:p w:rsidR="00E80703" w:rsidRDefault="00E80703">
      <w:pPr>
        <w:pStyle w:val="ConsPlusNormal"/>
        <w:spacing w:before="220"/>
        <w:ind w:firstLine="540"/>
        <w:jc w:val="both"/>
      </w:pPr>
      <w:r>
        <w:t>6) обоснование планируемых объемов ресурсов на реализацию государственной программы;</w:t>
      </w:r>
    </w:p>
    <w:p w:rsidR="00E80703" w:rsidRDefault="00E80703">
      <w:pPr>
        <w:pStyle w:val="ConsPlusNormal"/>
        <w:spacing w:before="220"/>
        <w:ind w:firstLine="540"/>
        <w:jc w:val="both"/>
      </w:pPr>
      <w:r>
        <w:t>7) финансово-экономическое обоснование к проекту постановления Правительства Камчатского края об утверждении государственной программы Камчатского края. Обоснование предоставляется в табличной форме (</w:t>
      </w:r>
      <w:hyperlink w:anchor="P1137" w:history="1">
        <w:r>
          <w:rPr>
            <w:color w:val="0000FF"/>
          </w:rPr>
          <w:t>таблица 7 приложения N 1</w:t>
        </w:r>
      </w:hyperlink>
      <w:r>
        <w:t xml:space="preserve"> к настоящим Методическим указаниям);</w:t>
      </w:r>
    </w:p>
    <w:p w:rsidR="00E80703" w:rsidRDefault="00E80703">
      <w:pPr>
        <w:pStyle w:val="ConsPlusNormal"/>
        <w:spacing w:before="220"/>
        <w:ind w:firstLine="540"/>
        <w:jc w:val="both"/>
      </w:pPr>
      <w:r>
        <w:t>8) оценку планируемой эффективности реализации государственной программы (подпрограмм);</w:t>
      </w:r>
    </w:p>
    <w:p w:rsidR="00E80703" w:rsidRDefault="00E80703">
      <w:pPr>
        <w:pStyle w:val="ConsPlusNormal"/>
        <w:spacing w:before="220"/>
        <w:ind w:firstLine="540"/>
        <w:jc w:val="both"/>
      </w:pPr>
      <w:r>
        <w:t>9) перечень стратегических документов, утвержденных губернатором Камчатского края или Правительством Камчатского края, действующих в сфере реализации государственной программы;</w:t>
      </w:r>
    </w:p>
    <w:p w:rsidR="00E80703" w:rsidRDefault="00E80703">
      <w:pPr>
        <w:pStyle w:val="ConsPlusNormal"/>
        <w:spacing w:before="220"/>
        <w:ind w:firstLine="540"/>
        <w:jc w:val="both"/>
      </w:pPr>
      <w:r>
        <w:t>10) описание основных мероприятий иных государственных программ, оказывающих влияние на достижение целей и решение задач государственной программы (</w:t>
      </w:r>
      <w:hyperlink w:anchor="P1723" w:history="1">
        <w:r>
          <w:rPr>
            <w:color w:val="0000FF"/>
          </w:rPr>
          <w:t>таблица 9 приложения N 1</w:t>
        </w:r>
      </w:hyperlink>
      <w:r>
        <w:t xml:space="preserve"> к настоящим Методическим указаниям);</w:t>
      </w:r>
    </w:p>
    <w:p w:rsidR="00E80703" w:rsidRDefault="00E80703">
      <w:pPr>
        <w:pStyle w:val="ConsPlusNormal"/>
        <w:spacing w:before="220"/>
        <w:ind w:firstLine="540"/>
        <w:jc w:val="both"/>
      </w:pPr>
      <w:r>
        <w:t>11) описание основных мероприятий государственной программы, оказывающих влияние на достижение целей и решение задач иных государственных программ.</w:t>
      </w:r>
    </w:p>
    <w:p w:rsidR="00E80703" w:rsidRDefault="00E80703">
      <w:pPr>
        <w:pStyle w:val="ConsPlusNormal"/>
        <w:spacing w:before="220"/>
        <w:ind w:firstLine="540"/>
        <w:jc w:val="both"/>
      </w:pPr>
      <w:r>
        <w:lastRenderedPageBreak/>
        <w:t>2.4(1). Ответственный исполнитель для прохождения согласования вместе с проектом государственной программы (проектом изменений в государственную программу) представляет проект постановления Правительства Камчатского края.</w:t>
      </w:r>
    </w:p>
    <w:p w:rsidR="00E80703" w:rsidRDefault="00E80703">
      <w:pPr>
        <w:pStyle w:val="ConsPlusNormal"/>
        <w:jc w:val="both"/>
      </w:pPr>
      <w:r>
        <w:t xml:space="preserve">(часть 2.4(1) введена </w:t>
      </w:r>
      <w:hyperlink r:id="rId20" w:history="1">
        <w:r>
          <w:rPr>
            <w:color w:val="0000FF"/>
          </w:rPr>
          <w:t>Приказом</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2.5. Заполнение паспорта государственной программы.</w:t>
      </w:r>
    </w:p>
    <w:p w:rsidR="00E80703" w:rsidRDefault="00E80703">
      <w:pPr>
        <w:pStyle w:val="ConsPlusNormal"/>
        <w:spacing w:before="220"/>
        <w:ind w:firstLine="540"/>
        <w:jc w:val="both"/>
      </w:pPr>
      <w:r>
        <w:t xml:space="preserve">Паспорт государственной программы разрабатывается по форме согласно </w:t>
      </w:r>
      <w:hyperlink w:anchor="P330" w:history="1">
        <w:r>
          <w:rPr>
            <w:color w:val="0000FF"/>
          </w:rPr>
          <w:t>приложению 1</w:t>
        </w:r>
      </w:hyperlink>
      <w:r>
        <w:t xml:space="preserve"> к Порядку.</w:t>
      </w:r>
    </w:p>
    <w:p w:rsidR="00E80703" w:rsidRDefault="00E80703">
      <w:pPr>
        <w:pStyle w:val="ConsPlusNormal"/>
        <w:spacing w:before="220"/>
        <w:ind w:firstLine="540"/>
        <w:jc w:val="both"/>
      </w:pPr>
      <w:r>
        <w:t>Цели, задачи, целевые индикаторы и показатели, а также этапы и сроки реализации государственной программы указываются в соответствии с требованиями Порядка, а также настоящими Методическими указаниями.</w:t>
      </w:r>
    </w:p>
    <w:p w:rsidR="00E80703" w:rsidRDefault="00E80703">
      <w:pPr>
        <w:pStyle w:val="ConsPlusNormal"/>
        <w:spacing w:before="220"/>
        <w:ind w:firstLine="540"/>
        <w:jc w:val="both"/>
      </w:pPr>
      <w:r>
        <w:t>Объем ассигнований на реализацию государственной программы включает в себя ассигнования за счет всех источников финансирования на реализацию государственной программы.</w:t>
      </w:r>
    </w:p>
    <w:p w:rsidR="00E80703" w:rsidRDefault="00E80703">
      <w:pPr>
        <w:pStyle w:val="ConsPlusNormal"/>
        <w:spacing w:before="220"/>
        <w:ind w:firstLine="540"/>
        <w:jc w:val="both"/>
      </w:pPr>
      <w:r>
        <w:t xml:space="preserve">Объем ассигнований указывается в </w:t>
      </w:r>
      <w:proofErr w:type="gramStart"/>
      <w:r>
        <w:t>тысячах рублей</w:t>
      </w:r>
      <w:proofErr w:type="gramEnd"/>
      <w:r>
        <w:t xml:space="preserve"> с точностью до пяти знаков после запятой. Указывается общий объем ассигнований на реализацию государственной программы по государственной программе в целом, а также по каждому источнику финансирования по годам реализации. Объем бюджетных ассигнований на очередной год реализации указывается в соответствии с законом о краевом бюджете.</w:t>
      </w:r>
    </w:p>
    <w:p w:rsidR="00E80703" w:rsidRDefault="00E80703">
      <w:pPr>
        <w:pStyle w:val="ConsPlusNormal"/>
        <w:spacing w:before="220"/>
        <w:ind w:firstLine="540"/>
        <w:jc w:val="both"/>
      </w:pPr>
      <w:r>
        <w:t>Ожидаемые результаты реализации государственной программы указываются в виде характеристики основных ожидаемых (планируемых) конечных результатов (изменений, отражающих эффект, вызванный реализацией государственной программы) в сфере реализации государственной программы, сроков их достижения.</w:t>
      </w:r>
    </w:p>
    <w:p w:rsidR="00E80703" w:rsidRDefault="00E80703">
      <w:pPr>
        <w:pStyle w:val="ConsPlusNormal"/>
        <w:spacing w:before="220"/>
        <w:ind w:firstLine="540"/>
        <w:jc w:val="both"/>
      </w:pPr>
      <w:r>
        <w:t>На основе последовательности решения задач государственной программы определяются этапы ее реализации. Для каждого из этапов необходимо определить промежуточные результаты реализации государственной программы.</w:t>
      </w:r>
    </w:p>
    <w:p w:rsidR="00E80703" w:rsidRDefault="00E80703">
      <w:pPr>
        <w:pStyle w:val="ConsPlusNormal"/>
        <w:jc w:val="both"/>
      </w:pPr>
      <w:r>
        <w:t xml:space="preserve">(абзац введен </w:t>
      </w:r>
      <w:hyperlink r:id="rId21" w:history="1">
        <w:r>
          <w:rPr>
            <w:color w:val="0000FF"/>
          </w:rPr>
          <w:t>Приказом</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2.6. Содержание государственной программы.</w:t>
      </w:r>
    </w:p>
    <w:p w:rsidR="00E80703" w:rsidRDefault="00E80703">
      <w:pPr>
        <w:pStyle w:val="ConsPlusNormal"/>
        <w:jc w:val="both"/>
      </w:pPr>
      <w:r>
        <w:t xml:space="preserve">(часть 2.6 в ред. </w:t>
      </w:r>
      <w:hyperlink r:id="rId22"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1) Раздел "Приоритеты и цели государственной (региональной) политики в сфере реализации государственной программы" содержит цели, задачи государственной программы, обобщенную характеристику основных мероприятий государственной программы и краевых ведомственных целевых программ подпрограмм государственной программы, сроки и этапы реализации.</w:t>
      </w:r>
    </w:p>
    <w:p w:rsidR="00E80703" w:rsidRDefault="00E80703">
      <w:pPr>
        <w:pStyle w:val="ConsPlusNormal"/>
        <w:spacing w:before="220"/>
        <w:ind w:firstLine="540"/>
        <w:jc w:val="both"/>
      </w:pPr>
      <w:r>
        <w:t>Цели государственной программы должны соответствовать приоритетам государственной политики в сфере реализации государственной программы и определять конечные результаты реализации государственной программы.</w:t>
      </w:r>
    </w:p>
    <w:p w:rsidR="00E80703" w:rsidRDefault="00E80703">
      <w:pPr>
        <w:pStyle w:val="ConsPlusNormal"/>
        <w:spacing w:before="220"/>
        <w:ind w:firstLine="540"/>
        <w:jc w:val="both"/>
      </w:pPr>
      <w:r>
        <w:t>Цель должна обладать следующими свойствами:</w:t>
      </w:r>
    </w:p>
    <w:p w:rsidR="00E80703" w:rsidRDefault="00E80703">
      <w:pPr>
        <w:pStyle w:val="ConsPlusNormal"/>
        <w:spacing w:before="220"/>
        <w:ind w:firstLine="540"/>
        <w:jc w:val="both"/>
      </w:pPr>
      <w:r>
        <w:t>специфичность (цель должна соответствовать сфере реализации государственной программы);</w:t>
      </w:r>
    </w:p>
    <w:p w:rsidR="00E80703" w:rsidRDefault="00E80703">
      <w:pPr>
        <w:pStyle w:val="ConsPlusNormal"/>
        <w:spacing w:before="220"/>
        <w:ind w:firstLine="540"/>
        <w:jc w:val="both"/>
      </w:pPr>
      <w:r>
        <w:t>конкретность (не допускаются размытые (нечеткие) формулировки, допускающие произвольное или неоднозначное толкование);</w:t>
      </w:r>
    </w:p>
    <w:p w:rsidR="00E80703" w:rsidRDefault="00E80703">
      <w:pPr>
        <w:pStyle w:val="ConsPlusNormal"/>
        <w:spacing w:before="220"/>
        <w:ind w:firstLine="540"/>
        <w:jc w:val="both"/>
      </w:pPr>
      <w:r>
        <w:lastRenderedPageBreak/>
        <w:t>измеримость (достижение цели можно проверить);</w:t>
      </w:r>
    </w:p>
    <w:p w:rsidR="00E80703" w:rsidRDefault="00E80703">
      <w:pPr>
        <w:pStyle w:val="ConsPlusNormal"/>
        <w:spacing w:before="220"/>
        <w:ind w:firstLine="540"/>
        <w:jc w:val="both"/>
      </w:pPr>
      <w:r>
        <w:t>достижимость (цель должна быть достижима за период реализации государственной программы);</w:t>
      </w:r>
    </w:p>
    <w:p w:rsidR="00E80703" w:rsidRDefault="00E80703">
      <w:pPr>
        <w:pStyle w:val="ConsPlusNormal"/>
        <w:spacing w:before="220"/>
        <w:ind w:firstLine="540"/>
        <w:jc w:val="both"/>
      </w:pPr>
      <w:r>
        <w:t>релевантность (соответствие формулировки цели ожидаемым конечным результатам реализации государственной программы).</w:t>
      </w:r>
    </w:p>
    <w:p w:rsidR="00E80703" w:rsidRDefault="00E80703">
      <w:pPr>
        <w:pStyle w:val="ConsPlusNormal"/>
        <w:spacing w:before="220"/>
        <w:ind w:firstLine="540"/>
        <w:jc w:val="both"/>
      </w:pPr>
      <w:r>
        <w:t>Формулировка цели должна быть краткой и ясной и не должна содержать специальных терминов, указаний на иные цели, задачи или результаты, которые являются следствиями достижения самой цели, а также описания путей, средств и методов достижения цели.</w:t>
      </w:r>
    </w:p>
    <w:p w:rsidR="00E80703" w:rsidRDefault="00E80703">
      <w:pPr>
        <w:pStyle w:val="ConsPlusNormal"/>
        <w:spacing w:before="220"/>
        <w:ind w:firstLine="540"/>
        <w:jc w:val="both"/>
      </w:pPr>
      <w:r>
        <w:t>Достижение цели обеспечивается за счет решения задач государственной программы. Задача государственной программы определяет результат реализации совокупности взаимосвязанных мероприятий или осуществления государственных функций в рамках достижения цели (целей) реализации государственной программы.</w:t>
      </w:r>
    </w:p>
    <w:p w:rsidR="00E80703" w:rsidRDefault="00E80703">
      <w:pPr>
        <w:pStyle w:val="ConsPlusNormal"/>
        <w:spacing w:before="220"/>
        <w:ind w:firstLine="540"/>
        <w:jc w:val="both"/>
      </w:pPr>
      <w:r>
        <w:t xml:space="preserve">Сформулированные задачи должны быть </w:t>
      </w:r>
      <w:proofErr w:type="gramStart"/>
      <w:r>
        <w:t>необходимы и достаточны</w:t>
      </w:r>
      <w:proofErr w:type="gramEnd"/>
      <w:r>
        <w:t xml:space="preserve"> для достижения соответствующей цели.</w:t>
      </w:r>
    </w:p>
    <w:p w:rsidR="00E80703" w:rsidRDefault="00E80703">
      <w:pPr>
        <w:pStyle w:val="ConsPlusNormal"/>
        <w:spacing w:before="220"/>
        <w:ind w:firstLine="540"/>
        <w:jc w:val="both"/>
      </w:pPr>
      <w:r>
        <w:t>При постановке целей и задач необходимо обеспечить возможность проверки и подтверждения их достижения или решения. Для этого необходимо сформировать показатели (индикаторы), характеризующие достижение целей, и показатели, характеризующие решение задач.</w:t>
      </w:r>
    </w:p>
    <w:p w:rsidR="00E80703" w:rsidRDefault="00E80703">
      <w:pPr>
        <w:pStyle w:val="ConsPlusNormal"/>
        <w:spacing w:before="220"/>
        <w:ind w:firstLine="540"/>
        <w:jc w:val="both"/>
      </w:pPr>
      <w:r>
        <w:t>2) Раздел "Обобщенная характеристика основных мероприятий, реализуемых органами местного самоуправления муниципальных образований в Камчатском крае" содержит краткое описание мероприятий, реализуемых муниципальными образованиями, направленных на достижение целей, относящихся к предмету муниципальных образований в Камчатском крае (раздел включается в случае наличия в государственной программе таких мероприятий).</w:t>
      </w:r>
    </w:p>
    <w:p w:rsidR="00E80703" w:rsidRDefault="00E80703">
      <w:pPr>
        <w:pStyle w:val="ConsPlusNormal"/>
        <w:spacing w:before="220"/>
        <w:ind w:firstLine="540"/>
        <w:jc w:val="both"/>
      </w:pPr>
      <w:proofErr w:type="gramStart"/>
      <w:r>
        <w:t>3) Раздел "Методика оценки эффективности государственной программы" представляет собой алгоритм оценки фактической эффективности в процессе и по итогам реализации государственной программы и должна быть основана на оценке результативности государственной программы с учетом объема ресурсов, направленных на ее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Камчатского края.</w:t>
      </w:r>
      <w:proofErr w:type="gramEnd"/>
    </w:p>
    <w:p w:rsidR="00E80703" w:rsidRDefault="00E80703">
      <w:pPr>
        <w:pStyle w:val="ConsPlusNormal"/>
        <w:spacing w:before="220"/>
        <w:ind w:firstLine="540"/>
        <w:jc w:val="both"/>
      </w:pPr>
      <w:r>
        <w:t>Методика оценки эффективности государственной программы учитывает необходимость проведения оценок:</w:t>
      </w:r>
    </w:p>
    <w:p w:rsidR="00E80703" w:rsidRDefault="00E80703">
      <w:pPr>
        <w:pStyle w:val="ConsPlusNormal"/>
        <w:spacing w:before="220"/>
        <w:ind w:firstLine="540"/>
        <w:jc w:val="both"/>
      </w:pPr>
      <w:r>
        <w:t>степени достижения целей и решения задач подпрограмм и государственной программы в целом;</w:t>
      </w:r>
    </w:p>
    <w:p w:rsidR="00E80703" w:rsidRDefault="00E80703">
      <w:pPr>
        <w:pStyle w:val="ConsPlusNormal"/>
        <w:spacing w:before="220"/>
        <w:ind w:firstLine="540"/>
        <w:jc w:val="both"/>
      </w:pPr>
      <w:r>
        <w:t>степени соответствия запланированному уровню затрат;</w:t>
      </w:r>
    </w:p>
    <w:p w:rsidR="00E80703" w:rsidRDefault="00E80703">
      <w:pPr>
        <w:pStyle w:val="ConsPlusNormal"/>
        <w:spacing w:before="220"/>
        <w:ind w:firstLine="540"/>
        <w:jc w:val="both"/>
      </w:pPr>
      <w:r>
        <w:t xml:space="preserve">степени </w:t>
      </w:r>
      <w:proofErr w:type="gramStart"/>
      <w:r>
        <w:t>реализации контрольных событий плана реализации государственной программы</w:t>
      </w:r>
      <w:proofErr w:type="gramEnd"/>
      <w:r>
        <w:t>.</w:t>
      </w:r>
    </w:p>
    <w:p w:rsidR="00E80703" w:rsidRDefault="00E80703">
      <w:pPr>
        <w:pStyle w:val="ConsPlusNormal"/>
        <w:spacing w:before="220"/>
        <w:ind w:firstLine="540"/>
        <w:jc w:val="both"/>
      </w:pPr>
      <w:r>
        <w:t xml:space="preserve">В рамках методики оценки эффективности государственной программы может предусматриваться алгоритм установления пороговых значений целевых индикаторов (показателей) государственной программы. Пороговые значения целевых индикаторов (показателей) государственной программы на очередной год </w:t>
      </w:r>
      <w:proofErr w:type="gramStart"/>
      <w:r>
        <w:t>устанавливаются ответственным исполнителем государственной программы до начала соответствующего года и не могут</w:t>
      </w:r>
      <w:proofErr w:type="gramEnd"/>
      <w:r>
        <w:t xml:space="preserve"> быть изменены в течение года. Превышение (</w:t>
      </w:r>
      <w:proofErr w:type="spellStart"/>
      <w:r>
        <w:t>недостижение</w:t>
      </w:r>
      <w:proofErr w:type="spellEnd"/>
      <w:r>
        <w:t>) таких пороговых значений свидетельствует об эффективной (неэффективной) реализации государственной программы.</w:t>
      </w:r>
    </w:p>
    <w:p w:rsidR="00E80703" w:rsidRDefault="00E80703">
      <w:pPr>
        <w:pStyle w:val="ConsPlusNormal"/>
        <w:spacing w:before="220"/>
        <w:ind w:firstLine="540"/>
        <w:jc w:val="both"/>
      </w:pPr>
      <w:r>
        <w:lastRenderedPageBreak/>
        <w:t>Методика оценки эффективности государственной программы предусматривает возможность проведения оценки эффективности государственной программы в течение реализации государственной программы не реже чем один раз в год.</w:t>
      </w:r>
    </w:p>
    <w:p w:rsidR="00E80703" w:rsidRDefault="00E80703">
      <w:pPr>
        <w:pStyle w:val="ConsPlusNormal"/>
        <w:spacing w:before="220"/>
        <w:ind w:firstLine="540"/>
        <w:jc w:val="both"/>
      </w:pPr>
      <w:r>
        <w:t>Методика оценки эффективности предусматривает критерии оценки реализации государственной программы за отчетный период, с помощью которых ее можно отнести к категориям реализации: с высоким уровнем эффективности; со средним уровнем эффективности; с удовлетворительным уровнем эффективности; с недостаточным уровнем эффективности.</w:t>
      </w:r>
    </w:p>
    <w:p w:rsidR="00E80703" w:rsidRDefault="00E80703">
      <w:pPr>
        <w:pStyle w:val="ConsPlusNormal"/>
        <w:spacing w:before="220"/>
        <w:ind w:firstLine="540"/>
        <w:jc w:val="both"/>
      </w:pPr>
      <w:r>
        <w:t xml:space="preserve">Раздел "Методика оценки эффективности государственной программы" разрабатывается согласно </w:t>
      </w:r>
      <w:hyperlink w:anchor="P2897" w:history="1">
        <w:r>
          <w:rPr>
            <w:color w:val="0000FF"/>
          </w:rPr>
          <w:t>приложению N 2</w:t>
        </w:r>
      </w:hyperlink>
      <w:r>
        <w:t xml:space="preserve"> к настоящим Методическим указаниям.</w:t>
      </w:r>
    </w:p>
    <w:p w:rsidR="00E80703" w:rsidRDefault="00E80703">
      <w:pPr>
        <w:pStyle w:val="ConsPlusNormal"/>
        <w:spacing w:before="220"/>
        <w:ind w:firstLine="540"/>
        <w:jc w:val="both"/>
      </w:pPr>
      <w:r>
        <w:t xml:space="preserve">4) Информация о составе и значениях показателей (индикаторов) приводится согласно приложению N 1 к настоящим Методическим указаниям </w:t>
      </w:r>
      <w:hyperlink w:anchor="P336" w:history="1">
        <w:r>
          <w:rPr>
            <w:color w:val="0000FF"/>
          </w:rPr>
          <w:t>(таблица 1)</w:t>
        </w:r>
      </w:hyperlink>
      <w:r>
        <w:t>.</w:t>
      </w:r>
    </w:p>
    <w:p w:rsidR="00E80703" w:rsidRDefault="00E80703">
      <w:pPr>
        <w:pStyle w:val="ConsPlusNormal"/>
        <w:spacing w:before="220"/>
        <w:ind w:firstLine="540"/>
        <w:jc w:val="both"/>
      </w:pPr>
      <w:r>
        <w:t>Используемые показатели (индикаторы) должны соответствовать следующим требованиям:</w:t>
      </w:r>
    </w:p>
    <w:p w:rsidR="00E80703" w:rsidRDefault="00E80703">
      <w:pPr>
        <w:pStyle w:val="ConsPlusNormal"/>
        <w:spacing w:before="220"/>
        <w:ind w:firstLine="540"/>
        <w:jc w:val="both"/>
      </w:pPr>
      <w:r>
        <w:t>адекватность (показатель должен очевидным образом характеризовать прогресс в достижении цели или решении задачи и охватывать все существенные аспекты достижения цели или решения задачи подпрограммы);</w:t>
      </w:r>
    </w:p>
    <w:p w:rsidR="00E80703" w:rsidRDefault="00E80703">
      <w:pPr>
        <w:pStyle w:val="ConsPlusNormal"/>
        <w:spacing w:before="220"/>
        <w:ind w:firstLine="540"/>
        <w:jc w:val="both"/>
      </w:pPr>
      <w:r>
        <w:t>точность (погрешности изменения не должны приводить к искаженному представлению о результатах реализации подпрограммы);</w:t>
      </w:r>
    </w:p>
    <w:p w:rsidR="00E80703" w:rsidRDefault="00E80703">
      <w:pPr>
        <w:pStyle w:val="ConsPlusNormal"/>
        <w:spacing w:before="220"/>
        <w:ind w:firstLine="540"/>
        <w:jc w:val="both"/>
      </w:pPr>
      <w:r>
        <w:t>объективность (не допускается использование показателей, улучшение отчетных значений которых возможно при ухудшении реального положения дел; используемые показатели должны в наименьшей степени создавать стимулы для соисполнителей и участников подпрограмм к искажению результатов реализации подпрограммы);</w:t>
      </w:r>
    </w:p>
    <w:p w:rsidR="00E80703" w:rsidRDefault="00E80703">
      <w:pPr>
        <w:pStyle w:val="ConsPlusNormal"/>
        <w:spacing w:before="220"/>
        <w:ind w:firstLine="540"/>
        <w:jc w:val="both"/>
      </w:pPr>
      <w:r>
        <w:t>достоверность (способ сбора и обработки исходной информации должен допускать возможность проверки точности полученных данных в процессе независимого мониторинга и оценки подпрограммы);</w:t>
      </w:r>
    </w:p>
    <w:p w:rsidR="00E80703" w:rsidRDefault="00E80703">
      <w:pPr>
        <w:pStyle w:val="ConsPlusNormal"/>
        <w:spacing w:before="220"/>
        <w:ind w:firstLine="540"/>
        <w:jc w:val="both"/>
      </w:pPr>
      <w:r>
        <w:t>однозначность (определение показателя должно обеспечивать одинаковое понимание существа измеряемой характеристики как специалистами, так и конечными потребителями услуг, включая индивидуальных потребителей, для чего следует избегать излишне сложных показателей и показателей, не имеющих четкого, общепринятого определения и единиц измерения);</w:t>
      </w:r>
    </w:p>
    <w:p w:rsidR="00E80703" w:rsidRDefault="00E80703">
      <w:pPr>
        <w:pStyle w:val="ConsPlusNormal"/>
        <w:spacing w:before="220"/>
        <w:ind w:firstLine="540"/>
        <w:jc w:val="both"/>
      </w:pPr>
      <w:r>
        <w:t>экономичность (получение отчетных данных должно проводиться с минимально возможными затратами; применяемые показатели должны в максимальной степени основываться на уже существующих процедурах сбора информации);</w:t>
      </w:r>
    </w:p>
    <w:p w:rsidR="00E80703" w:rsidRDefault="00E80703">
      <w:pPr>
        <w:pStyle w:val="ConsPlusNormal"/>
        <w:spacing w:before="220"/>
        <w:ind w:firstLine="540"/>
        <w:jc w:val="both"/>
      </w:pPr>
      <w:r>
        <w:t>сопоставимость (выбор показателей следует осуществлять исходя из необходимости непрерывного накопления данных и обеспечения их сопоставимости за отдельные периоды с показателями, используемыми для оценки прогресса в реализации);</w:t>
      </w:r>
    </w:p>
    <w:p w:rsidR="00E80703" w:rsidRDefault="00E80703">
      <w:pPr>
        <w:pStyle w:val="ConsPlusNormal"/>
        <w:spacing w:before="220"/>
        <w:ind w:firstLine="540"/>
        <w:jc w:val="both"/>
      </w:pPr>
      <w:r>
        <w:t>своевременность и регулярность (отчетные данные должны поступать со строго определенной периодичностью и с незначительным временным лагом между моментом сбора информации и сроком ее использования (для использования в целях мониторинга отчетные данные должны предоставляться не реже 1 раза в год)).</w:t>
      </w:r>
    </w:p>
    <w:p w:rsidR="00E80703" w:rsidRDefault="00E80703">
      <w:pPr>
        <w:pStyle w:val="ConsPlusNormal"/>
        <w:spacing w:before="220"/>
        <w:ind w:firstLine="540"/>
        <w:jc w:val="both"/>
      </w:pPr>
      <w:r>
        <w:t>В число используемых показателей могут включаться показатели, характеризующие конечные общественно значимые результаты, непосредственные результаты и уровень удовлетворенности потребителей оказываемыми (финансируемыми) исполнителями государственными услугами (работами), их объемом и качеством, с учетом показателей государственных программ Российской Федерации.</w:t>
      </w:r>
    </w:p>
    <w:p w:rsidR="00E80703" w:rsidRDefault="00E80703">
      <w:pPr>
        <w:pStyle w:val="ConsPlusNormal"/>
        <w:spacing w:before="220"/>
        <w:ind w:firstLine="540"/>
        <w:jc w:val="both"/>
      </w:pPr>
      <w:r>
        <w:lastRenderedPageBreak/>
        <w:t>Показатели подпрограмм должны быть увязаны с показателями, характеризующими достижение целей и решение задач государственной программы.</w:t>
      </w:r>
    </w:p>
    <w:p w:rsidR="00E80703" w:rsidRDefault="00E80703">
      <w:pPr>
        <w:pStyle w:val="ConsPlusNormal"/>
        <w:spacing w:before="220"/>
        <w:ind w:firstLine="540"/>
        <w:jc w:val="both"/>
      </w:pPr>
      <w:r>
        <w:t>Показатели (индикаторы) должны иметь запланированные по годам количественные значения, измеряемые или рассчитываемые по утвержденным методикам в соответствии с положениями пункта 2 части 2.5 Порядка. Система показателей (индикаторов) должна обеспечивать возможность проверки и подтверждения достижения целей и решения задач, поставленных в государственной программе.</w:t>
      </w:r>
    </w:p>
    <w:p w:rsidR="00E80703" w:rsidRDefault="00E80703">
      <w:pPr>
        <w:pStyle w:val="ConsPlusNormal"/>
        <w:spacing w:before="220"/>
        <w:ind w:firstLine="540"/>
        <w:jc w:val="both"/>
      </w:pPr>
      <w:proofErr w:type="gramStart"/>
      <w:r>
        <w:t xml:space="preserve">Если показатель (индикатор) не входит в состав данных официальной статистики, то в составе государственной программы приводится его описание согласно приложению N 1 к настоящим Методическим указаниям </w:t>
      </w:r>
      <w:hyperlink w:anchor="P446" w:history="1">
        <w:r>
          <w:rPr>
            <w:color w:val="0000FF"/>
          </w:rPr>
          <w:t>(таблица 1а)</w:t>
        </w:r>
      </w:hyperlink>
      <w:r>
        <w:t>, содержащее наименование, единицу измерения и определение показателя, временные характеристики, алгоритм формирования и методические пояснения к показателю, а также указание ответственного за сбор и представление информации исполнительного органа государственной власти Камчатского края.</w:t>
      </w:r>
      <w:proofErr w:type="gramEnd"/>
    </w:p>
    <w:p w:rsidR="00E80703" w:rsidRDefault="00E80703">
      <w:pPr>
        <w:pStyle w:val="ConsPlusNormal"/>
        <w:spacing w:before="220"/>
        <w:ind w:firstLine="540"/>
        <w:jc w:val="both"/>
      </w:pPr>
      <w:r>
        <w:t>Предлагаемый показатель (индикатор) должен являться количественной характеристикой результата достижения цели (решения задачи) государственной программы.</w:t>
      </w:r>
    </w:p>
    <w:p w:rsidR="00E80703" w:rsidRDefault="00E80703">
      <w:pPr>
        <w:pStyle w:val="ConsPlusNormal"/>
        <w:spacing w:before="220"/>
        <w:ind w:firstLine="540"/>
        <w:jc w:val="both"/>
      </w:pPr>
      <w:r>
        <w:t>В качестве наименования показателя используется лаконичное и понятное наименование, отражающее основную суть наблюдаемого явления.</w:t>
      </w:r>
    </w:p>
    <w:p w:rsidR="00E80703" w:rsidRDefault="00E80703">
      <w:pPr>
        <w:pStyle w:val="ConsPlusNormal"/>
        <w:spacing w:before="220"/>
        <w:ind w:firstLine="540"/>
        <w:jc w:val="both"/>
      </w:pPr>
      <w:r>
        <w:t>Единица измерения показателя выбирается из общероссийского классификатора единиц измерения (ОКЕИ).</w:t>
      </w:r>
    </w:p>
    <w:p w:rsidR="00E80703" w:rsidRDefault="00E80703">
      <w:pPr>
        <w:pStyle w:val="ConsPlusNormal"/>
        <w:spacing w:before="220"/>
        <w:ind w:firstLine="540"/>
        <w:jc w:val="both"/>
      </w:pPr>
      <w:r>
        <w:t>Для показателя указываются периодичность (годовая, квартальная, месячная и т.д.) и вид временной характеристики (за отчетный период, на начало отчетного периода, на конец периода, на конкретную дату и т.д.).</w:t>
      </w:r>
    </w:p>
    <w:p w:rsidR="00E80703" w:rsidRDefault="00E80703">
      <w:pPr>
        <w:pStyle w:val="ConsPlusNormal"/>
        <w:spacing w:before="220"/>
        <w:ind w:firstLine="540"/>
        <w:jc w:val="both"/>
      </w:pPr>
      <w:r>
        <w:t xml:space="preserve">5) Информация об основных мероприятиях и краевых ведомственных целевых программах подпрограмм государственной программы отражается согласно приложению N 1 к настоящим Методическим указаниям </w:t>
      </w:r>
      <w:hyperlink w:anchor="P543" w:history="1">
        <w:r>
          <w:rPr>
            <w:color w:val="0000FF"/>
          </w:rPr>
          <w:t>(таблица 2)</w:t>
        </w:r>
      </w:hyperlink>
      <w:r>
        <w:t>.</w:t>
      </w:r>
    </w:p>
    <w:p w:rsidR="00E80703" w:rsidRDefault="00E80703">
      <w:pPr>
        <w:pStyle w:val="ConsPlusNormal"/>
        <w:spacing w:before="220"/>
        <w:ind w:firstLine="540"/>
        <w:jc w:val="both"/>
      </w:pPr>
      <w:r>
        <w:t>Набор основных мероприятий и краевых ведомственных целевых программ подпрограммы должен быть необходимым и достаточным для достижения целей и решения задач подпрограммы, с учетом реализации предусмотренных в рамках подпрограммы мер государственного и правового регулирования.</w:t>
      </w:r>
    </w:p>
    <w:p w:rsidR="00E80703" w:rsidRDefault="00E80703">
      <w:pPr>
        <w:pStyle w:val="ConsPlusNormal"/>
        <w:spacing w:before="220"/>
        <w:ind w:firstLine="540"/>
        <w:jc w:val="both"/>
      </w:pPr>
      <w:r>
        <w:t>При формировании набора основных мероприятий и ведомственных целевых программ учитывается возможность выделения контрольных событий государственной программы (далее - контрольные события программы) в рамках их реализации, позволяющих оценить промежуточные или окончательные результаты выполнения основных мероприятий и краевых ведомственных целевых программ в течение года.</w:t>
      </w:r>
    </w:p>
    <w:p w:rsidR="00E80703" w:rsidRDefault="00E80703">
      <w:pPr>
        <w:pStyle w:val="ConsPlusNormal"/>
        <w:spacing w:before="220"/>
        <w:ind w:firstLine="540"/>
        <w:jc w:val="both"/>
      </w:pPr>
      <w:r>
        <w:t xml:space="preserve">Масштаб основного мероприятия должен обеспечивать возможность </w:t>
      </w:r>
      <w:proofErr w:type="gramStart"/>
      <w:r>
        <w:t>контроля за</w:t>
      </w:r>
      <w:proofErr w:type="gramEnd"/>
      <w:r>
        <w:t xml:space="preserve"> ходом выполнения государственной программы, но не усложнять систему контроля и отчетности. Наименования основных мероприятий не могут дублировать наименования целей и задач подпрограммы.</w:t>
      </w:r>
    </w:p>
    <w:p w:rsidR="00E80703" w:rsidRDefault="00E80703">
      <w:pPr>
        <w:pStyle w:val="ConsPlusNormal"/>
        <w:spacing w:before="220"/>
        <w:ind w:firstLine="540"/>
        <w:jc w:val="both"/>
      </w:pPr>
      <w:r>
        <w:t xml:space="preserve">В рамках одного основного мероприятия могут объединяться различные по характеру мероприятия (в том числе, мероприятия по осуществлению инвестиций, закупке товаров, работ, услуг, оказанию государственных услуг (выполнению работ), разработке мер нормативно-правового регулирования, научному обеспечению мероприятий, способствующих улучшению условий ведения бизнеса в сфере реализации государственной программы и другие). Как правило, основное мероприятие должно быть направлено на решение конкретной задачи подпрограммы. На решение одной задачи может быть направлено несколько основных </w:t>
      </w:r>
      <w:r>
        <w:lastRenderedPageBreak/>
        <w:t>мероприятий. Не допускается формирование основных мероприятий, реализация которых направлена на достижение более чем одной цели подпрограммы государственной программы (за исключением основных мероприятий, направленных на нормативно-правовое и научно-методическое (аналитическое) обеспечение реализации подпрограммы).</w:t>
      </w:r>
    </w:p>
    <w:p w:rsidR="00E80703" w:rsidRDefault="00E80703">
      <w:pPr>
        <w:pStyle w:val="ConsPlusNormal"/>
        <w:spacing w:before="220"/>
        <w:ind w:firstLine="540"/>
        <w:jc w:val="both"/>
      </w:pPr>
      <w:r>
        <w:t xml:space="preserve">6) Характеристика мер государственного регулирования в сфере реализации государственной программы (налоговые, таможенные, тарифные, кредитные и иные меры государственного регулирования) включает обоснование необходимости и оценку результатов их применения (в том числе финансовую). Информация о мерах государственного регулирования приводится согласно </w:t>
      </w:r>
      <w:hyperlink w:anchor="P633" w:history="1">
        <w:r>
          <w:rPr>
            <w:color w:val="0000FF"/>
          </w:rPr>
          <w:t>таблице 3</w:t>
        </w:r>
      </w:hyperlink>
      <w:r>
        <w:t xml:space="preserve"> приложения N 1 к настоящим Методическим указаниям. В состав мер государственного регулирования могут входить меры, направленные на стимулирование деятельности юридических и физических лиц в сфере реализации государственной программы.</w:t>
      </w:r>
    </w:p>
    <w:p w:rsidR="00E80703" w:rsidRDefault="00E80703">
      <w:pPr>
        <w:pStyle w:val="ConsPlusNormal"/>
        <w:spacing w:before="220"/>
        <w:ind w:firstLine="540"/>
        <w:jc w:val="both"/>
      </w:pPr>
      <w:r>
        <w:t xml:space="preserve">Если результаты введения мер государственного регулирования приводят к изменению доходов (или) источников финансирования дефицитов бюджетов бюджетной системы Российской Федерации, приводится финансовая оценка таких мер по форме согласно </w:t>
      </w:r>
      <w:hyperlink w:anchor="P633" w:history="1">
        <w:r>
          <w:rPr>
            <w:color w:val="0000FF"/>
          </w:rPr>
          <w:t>таблице 3</w:t>
        </w:r>
      </w:hyperlink>
      <w:r>
        <w:t xml:space="preserve"> приложения N 1 к настоящим Методическим указаниям.</w:t>
      </w:r>
    </w:p>
    <w:p w:rsidR="00E80703" w:rsidRDefault="00E80703">
      <w:pPr>
        <w:pStyle w:val="ConsPlusNormal"/>
        <w:spacing w:before="220"/>
        <w:ind w:firstLine="540"/>
        <w:jc w:val="both"/>
      </w:pPr>
      <w:r>
        <w:t>7) Основные меры правового регулирования в соответствующей сфере, направленные на достижение цели и (или) ожидаемых результатов государственной программы с указанием основных положений и сроков принятия необходимых нормативных правовых актов.</w:t>
      </w:r>
    </w:p>
    <w:p w:rsidR="00E80703" w:rsidRDefault="00E80703">
      <w:pPr>
        <w:pStyle w:val="ConsPlusNormal"/>
        <w:spacing w:before="220"/>
        <w:ind w:firstLine="540"/>
        <w:jc w:val="both"/>
      </w:pPr>
      <w:r>
        <w:t xml:space="preserve">Меры правового регулирования приводятся согласно приложению N 1 к настоящим Методическим указаниям </w:t>
      </w:r>
      <w:hyperlink w:anchor="P691" w:history="1">
        <w:r>
          <w:rPr>
            <w:color w:val="0000FF"/>
          </w:rPr>
          <w:t>(таблица 4)</w:t>
        </w:r>
      </w:hyperlink>
      <w:r>
        <w:t>.</w:t>
      </w:r>
    </w:p>
    <w:p w:rsidR="00E80703" w:rsidRDefault="00E80703">
      <w:pPr>
        <w:pStyle w:val="ConsPlusNormal"/>
        <w:spacing w:before="220"/>
        <w:ind w:firstLine="540"/>
        <w:jc w:val="both"/>
      </w:pPr>
      <w:r>
        <w:t xml:space="preserve">8) Информация о финансовом обеспечении расходов на реализацию государственной программы представляется согласно приложению N 1 к настоящим Методическим указаниям </w:t>
      </w:r>
      <w:hyperlink w:anchor="P731" w:history="1">
        <w:r>
          <w:rPr>
            <w:color w:val="0000FF"/>
          </w:rPr>
          <w:t>(таблица 5)</w:t>
        </w:r>
      </w:hyperlink>
      <w:r>
        <w:t>.</w:t>
      </w:r>
    </w:p>
    <w:p w:rsidR="00E80703" w:rsidRDefault="00E80703">
      <w:pPr>
        <w:pStyle w:val="ConsPlusNormal"/>
        <w:spacing w:before="220"/>
        <w:ind w:firstLine="540"/>
        <w:jc w:val="both"/>
      </w:pPr>
      <w:r>
        <w:t>Объем финансового обеспечения реализации государственной программы (объем бюджетных ассигнований) на очередной финансовый год указывается в соответствии с законом Камчатского края о краевом бюджете на очередной финансовый год и плановый период.</w:t>
      </w:r>
    </w:p>
    <w:p w:rsidR="00E80703" w:rsidRDefault="00E80703">
      <w:pPr>
        <w:pStyle w:val="ConsPlusNormal"/>
        <w:spacing w:before="220"/>
        <w:ind w:firstLine="540"/>
        <w:jc w:val="both"/>
      </w:pPr>
      <w:proofErr w:type="gramStart"/>
      <w:r>
        <w:t>Объем финансового обеспечения реализации государственной программы (объем бюджетных ассигнований) на плановый период и после планового периода определяется из установленного постановлением об утверждении государственной программы Камчатского края предельного объема расходов на реализацию государственной программы.</w:t>
      </w:r>
      <w:proofErr w:type="gramEnd"/>
    </w:p>
    <w:p w:rsidR="00E80703" w:rsidRDefault="00E80703">
      <w:pPr>
        <w:pStyle w:val="ConsPlusNormal"/>
        <w:spacing w:before="220"/>
        <w:ind w:firstLine="540"/>
        <w:jc w:val="both"/>
      </w:pPr>
      <w:r>
        <w:t>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w:t>
      </w:r>
    </w:p>
    <w:p w:rsidR="00E80703" w:rsidRDefault="00E80703">
      <w:pPr>
        <w:pStyle w:val="ConsPlusNormal"/>
        <w:spacing w:before="220"/>
        <w:ind w:firstLine="540"/>
        <w:jc w:val="both"/>
      </w:pPr>
      <w:proofErr w:type="gramStart"/>
      <w:r>
        <w:t>Если государственная программа направлена на достижение целей, относящихся к предмету ведения муниципальных образований Камчатского края, и (или) если в реализации государственной программы участвуют государственные корпорации, акционерные общества с государственным участием, коммерческие организации всех форм собственности, общественные, научные и иные организации, а также предполагается использование средств государственных внебюджетных фондов, то в государственной программе должна содержаться прогнозная (справочная) оценка расходов бюджетов муниципальных</w:t>
      </w:r>
      <w:proofErr w:type="gramEnd"/>
      <w:r>
        <w:t xml:space="preserve"> образований Камчатского края, государственных внебюджетных фондов и юридических лиц на реализацию целей государственной программы, </w:t>
      </w:r>
      <w:proofErr w:type="gramStart"/>
      <w:r>
        <w:t>представляемая</w:t>
      </w:r>
      <w:proofErr w:type="gramEnd"/>
      <w:r>
        <w:t xml:space="preserve"> согласно </w:t>
      </w:r>
      <w:hyperlink w:anchor="P731" w:history="1">
        <w:r>
          <w:rPr>
            <w:color w:val="0000FF"/>
          </w:rPr>
          <w:t>таблице 5</w:t>
        </w:r>
      </w:hyperlink>
      <w:r>
        <w:t xml:space="preserve"> приложения N 1 к настоящим Методическим указаниям.</w:t>
      </w:r>
    </w:p>
    <w:p w:rsidR="00E80703" w:rsidRDefault="00E80703">
      <w:pPr>
        <w:pStyle w:val="ConsPlusNormal"/>
        <w:spacing w:before="220"/>
        <w:ind w:firstLine="540"/>
        <w:jc w:val="both"/>
      </w:pPr>
      <w:r>
        <w:t xml:space="preserve">Расходы на содержание исполнительных органов государственной власти, являющихся ответственными исполнителями одной государственной программы, включаются в </w:t>
      </w:r>
      <w:r>
        <w:lastRenderedPageBreak/>
        <w:t>государственную программу, в которой исполнительный орган государственной власти является ответственным исполнителем.</w:t>
      </w:r>
    </w:p>
    <w:p w:rsidR="00E80703" w:rsidRDefault="00E80703">
      <w:pPr>
        <w:pStyle w:val="ConsPlusNormal"/>
        <w:spacing w:before="220"/>
        <w:ind w:firstLine="540"/>
        <w:jc w:val="both"/>
      </w:pPr>
      <w:r>
        <w:t>У исполнительных органов государственной власти, не являющихся ответственными исполнителями государственных программ, расходы на содержание отражаются в государственной программе, в которой отражаются мероприятия исполнительного органа государственной власти Камчатского края в установленной сфере деятельности.</w:t>
      </w:r>
    </w:p>
    <w:p w:rsidR="00E80703" w:rsidRDefault="00E80703">
      <w:pPr>
        <w:pStyle w:val="ConsPlusNormal"/>
        <w:spacing w:before="220"/>
        <w:ind w:firstLine="540"/>
        <w:jc w:val="both"/>
      </w:pPr>
      <w:r>
        <w:t>Расходы краевого бюджета на содержание исполнительных органов государственной власти, участвующих в реализации нескольких подпрограмм одной государственной программы, и иные средства, направленные на реализацию нескольких подпрограмм одной государственной программы, могут отражаться в государственной программе в качестве отдельной подпрограммы, которая направлена на обеспечение реализации государственной программы.</w:t>
      </w:r>
    </w:p>
    <w:p w:rsidR="00E80703" w:rsidRDefault="00E80703">
      <w:pPr>
        <w:pStyle w:val="ConsPlusNormal"/>
        <w:spacing w:before="220"/>
        <w:ind w:firstLine="540"/>
        <w:jc w:val="both"/>
      </w:pPr>
      <w:r>
        <w:t xml:space="preserve">2.7. Утратила силу. - </w:t>
      </w:r>
      <w:hyperlink r:id="rId23" w:history="1">
        <w:r>
          <w:rPr>
            <w:color w:val="0000FF"/>
          </w:rPr>
          <w:t>Приказ</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 xml:space="preserve">2.8. Утратила силу. - </w:t>
      </w:r>
      <w:hyperlink r:id="rId24" w:history="1">
        <w:r>
          <w:rPr>
            <w:color w:val="0000FF"/>
          </w:rPr>
          <w:t>Приказ</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 xml:space="preserve">2.9. Утратила силу. - </w:t>
      </w:r>
      <w:hyperlink r:id="rId25" w:history="1">
        <w:r>
          <w:rPr>
            <w:color w:val="0000FF"/>
          </w:rPr>
          <w:t>Приказ</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 xml:space="preserve">2.10. Утратила силу. - </w:t>
      </w:r>
      <w:hyperlink r:id="rId26" w:history="1">
        <w:r>
          <w:rPr>
            <w:color w:val="0000FF"/>
          </w:rPr>
          <w:t>Приказ</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 xml:space="preserve">2.11. Утратила силу. - </w:t>
      </w:r>
      <w:hyperlink r:id="rId27" w:history="1">
        <w:r>
          <w:rPr>
            <w:color w:val="0000FF"/>
          </w:rPr>
          <w:t>Приказ</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bookmarkStart w:id="3" w:name="P175"/>
      <w:bookmarkEnd w:id="3"/>
      <w:r>
        <w:t xml:space="preserve">2.12. Утратила силу. - </w:t>
      </w:r>
      <w:hyperlink r:id="rId28" w:history="1">
        <w:r>
          <w:rPr>
            <w:color w:val="0000FF"/>
          </w:rPr>
          <w:t>Приказ</w:t>
        </w:r>
      </w:hyperlink>
      <w:r>
        <w:t xml:space="preserve"> Минэкономразвития и торговли Камчатского края от 15.09.2016 N 334-П.</w:t>
      </w:r>
    </w:p>
    <w:p w:rsidR="00E80703" w:rsidRDefault="00E80703">
      <w:pPr>
        <w:pStyle w:val="ConsPlusNormal"/>
        <w:ind w:firstLine="540"/>
        <w:jc w:val="both"/>
      </w:pPr>
    </w:p>
    <w:p w:rsidR="00E80703" w:rsidRDefault="00E80703">
      <w:pPr>
        <w:pStyle w:val="ConsPlusNormal"/>
        <w:jc w:val="center"/>
        <w:outlineLvl w:val="1"/>
      </w:pPr>
      <w:r>
        <w:t>3. Разработка подпрограммы</w:t>
      </w:r>
    </w:p>
    <w:p w:rsidR="00E80703" w:rsidRDefault="00E80703">
      <w:pPr>
        <w:pStyle w:val="ConsPlusNormal"/>
        <w:jc w:val="center"/>
      </w:pPr>
      <w:r>
        <w:t>государственной программы и ее структура</w:t>
      </w:r>
    </w:p>
    <w:p w:rsidR="00E80703" w:rsidRDefault="00E80703">
      <w:pPr>
        <w:pStyle w:val="ConsPlusNormal"/>
        <w:jc w:val="center"/>
      </w:pPr>
      <w:proofErr w:type="gramStart"/>
      <w:r>
        <w:t xml:space="preserve">(в ред. </w:t>
      </w:r>
      <w:hyperlink r:id="rId29" w:history="1">
        <w:r>
          <w:rPr>
            <w:color w:val="0000FF"/>
          </w:rPr>
          <w:t>Приказа</w:t>
        </w:r>
      </w:hyperlink>
      <w:r>
        <w:t xml:space="preserve"> Минэкономразвития и торговли</w:t>
      </w:r>
      <w:proofErr w:type="gramEnd"/>
    </w:p>
    <w:p w:rsidR="00E80703" w:rsidRDefault="00E80703">
      <w:pPr>
        <w:pStyle w:val="ConsPlusNormal"/>
        <w:jc w:val="center"/>
      </w:pPr>
      <w:r>
        <w:t>Камчатского края от 15.09.2016 N 334-П)</w:t>
      </w:r>
    </w:p>
    <w:p w:rsidR="00E80703" w:rsidRDefault="00E80703">
      <w:pPr>
        <w:pStyle w:val="ConsPlusNormal"/>
        <w:ind w:firstLine="540"/>
        <w:jc w:val="both"/>
      </w:pPr>
    </w:p>
    <w:p w:rsidR="00E80703" w:rsidRDefault="00E80703">
      <w:pPr>
        <w:pStyle w:val="ConsPlusNormal"/>
        <w:ind w:firstLine="540"/>
        <w:jc w:val="both"/>
      </w:pPr>
      <w:r>
        <w:t xml:space="preserve">3.1. Подпрограмма </w:t>
      </w:r>
      <w:proofErr w:type="gramStart"/>
      <w:r>
        <w:t>является неотъемлемой частью государственной программы и формируется</w:t>
      </w:r>
      <w:proofErr w:type="gramEnd"/>
      <w:r>
        <w:t xml:space="preserve"> с учетом согласованности основных параметров подпрограммы и государственной программы.</w:t>
      </w:r>
    </w:p>
    <w:p w:rsidR="00E80703" w:rsidRDefault="00E80703">
      <w:pPr>
        <w:pStyle w:val="ConsPlusNormal"/>
        <w:spacing w:before="220"/>
        <w:ind w:firstLine="540"/>
        <w:jc w:val="both"/>
      </w:pPr>
      <w:r>
        <w:t xml:space="preserve">3.2. Паспорт подпрограммы </w:t>
      </w:r>
      <w:proofErr w:type="gramStart"/>
      <w:r>
        <w:t>разрабатывается по форме согласно приложению 2 к Порядку и заполняется</w:t>
      </w:r>
      <w:proofErr w:type="gramEnd"/>
      <w:r>
        <w:t xml:space="preserve"> аналогично паспорту государственной программы. В качестве программно-целевых инструментов в паспорте подпрограммы отражаются ведомственные целевые программы, включенные в состав подпрограммы.</w:t>
      </w:r>
    </w:p>
    <w:p w:rsidR="00E80703" w:rsidRDefault="00E80703">
      <w:pPr>
        <w:pStyle w:val="ConsPlusNormal"/>
        <w:ind w:firstLine="540"/>
        <w:jc w:val="both"/>
      </w:pPr>
    </w:p>
    <w:p w:rsidR="00E80703" w:rsidRDefault="00E80703">
      <w:pPr>
        <w:pStyle w:val="ConsPlusNormal"/>
        <w:jc w:val="center"/>
        <w:outlineLvl w:val="1"/>
      </w:pPr>
      <w:r>
        <w:t>4. Дополнительные и обосновывающие материалы,</w:t>
      </w:r>
    </w:p>
    <w:p w:rsidR="00E80703" w:rsidRDefault="00E80703">
      <w:pPr>
        <w:pStyle w:val="ConsPlusNormal"/>
        <w:jc w:val="center"/>
      </w:pPr>
      <w:proofErr w:type="gramStart"/>
      <w:r>
        <w:t>представляемые</w:t>
      </w:r>
      <w:proofErr w:type="gramEnd"/>
      <w:r>
        <w:t xml:space="preserve"> с государственной программой</w:t>
      </w:r>
    </w:p>
    <w:p w:rsidR="00E80703" w:rsidRDefault="00E80703">
      <w:pPr>
        <w:pStyle w:val="ConsPlusNormal"/>
        <w:jc w:val="center"/>
      </w:pPr>
      <w:r>
        <w:t>для согласования и утверждения</w:t>
      </w:r>
    </w:p>
    <w:p w:rsidR="00E80703" w:rsidRDefault="00E80703">
      <w:pPr>
        <w:pStyle w:val="ConsPlusNormal"/>
        <w:ind w:firstLine="540"/>
        <w:jc w:val="both"/>
      </w:pPr>
    </w:p>
    <w:p w:rsidR="00E80703" w:rsidRDefault="00E80703">
      <w:pPr>
        <w:pStyle w:val="ConsPlusNormal"/>
        <w:ind w:firstLine="540"/>
        <w:jc w:val="both"/>
      </w:pPr>
      <w:r>
        <w:t>4.1. Государственная программа является неотъемлемой частью постановления Правительства Камчатского края об утверждении государственной программы.</w:t>
      </w:r>
    </w:p>
    <w:p w:rsidR="00E80703" w:rsidRDefault="00E80703">
      <w:pPr>
        <w:pStyle w:val="ConsPlusNormal"/>
        <w:spacing w:before="220"/>
        <w:ind w:firstLine="540"/>
        <w:jc w:val="both"/>
      </w:pPr>
      <w:r>
        <w:t xml:space="preserve">4.2. </w:t>
      </w:r>
      <w:proofErr w:type="gramStart"/>
      <w:r>
        <w:t xml:space="preserve">Проект плана реализации государственной программы (в том числе, проект плана реализации государственной программы, предлагаемой к реализации начиная с очередного финансового года) разрабатывается ежегодно в текущем году на очередной год и плановый </w:t>
      </w:r>
      <w:r>
        <w:lastRenderedPageBreak/>
        <w:t>период и представляется в Министерство экономического развития и торговли Камчатского края до 10 ноября (</w:t>
      </w:r>
      <w:hyperlink w:anchor="P1014" w:history="1">
        <w:r>
          <w:rPr>
            <w:color w:val="0000FF"/>
          </w:rPr>
          <w:t>таблица 6а приложения N 1</w:t>
        </w:r>
      </w:hyperlink>
      <w:r>
        <w:t xml:space="preserve"> к настоящим Методическим указаниям).</w:t>
      </w:r>
      <w:proofErr w:type="gramEnd"/>
      <w:r>
        <w:t xml:space="preserve"> В проекте плана реализации указывается срок наступления запланированного контрольного события:</w:t>
      </w:r>
    </w:p>
    <w:p w:rsidR="00E80703" w:rsidRDefault="00E80703">
      <w:pPr>
        <w:pStyle w:val="ConsPlusNormal"/>
        <w:jc w:val="both"/>
      </w:pPr>
      <w:r>
        <w:t xml:space="preserve">(часть 4.2 в ред. </w:t>
      </w:r>
      <w:hyperlink r:id="rId30"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 на очередной год - месяц и год наступления контрольного события;</w:t>
      </w:r>
    </w:p>
    <w:p w:rsidR="00E80703" w:rsidRDefault="00E80703">
      <w:pPr>
        <w:pStyle w:val="ConsPlusNormal"/>
        <w:spacing w:before="220"/>
        <w:ind w:firstLine="540"/>
        <w:jc w:val="both"/>
      </w:pPr>
      <w:r>
        <w:t>- на плановый период - квартал и год наступления контрольного события.</w:t>
      </w:r>
    </w:p>
    <w:p w:rsidR="00E80703" w:rsidRDefault="00E80703">
      <w:pPr>
        <w:pStyle w:val="ConsPlusNormal"/>
        <w:spacing w:before="220"/>
        <w:ind w:firstLine="540"/>
        <w:jc w:val="both"/>
      </w:pPr>
      <w:r>
        <w:t>Проект детального плана-графика реализации государственной программы представляется ежегодно в Минэкономразвития Камчатского края, не позднее 20 декабря текущего года, согласно приложению к настоящим Методическим указаниям (</w:t>
      </w:r>
      <w:hyperlink w:anchor="P1388" w:history="1">
        <w:r>
          <w:rPr>
            <w:color w:val="0000FF"/>
          </w:rPr>
          <w:t>таблица 8а приложения N 1</w:t>
        </w:r>
      </w:hyperlink>
      <w:r>
        <w:t xml:space="preserve"> к настоящим Методическим указаниям).</w:t>
      </w:r>
    </w:p>
    <w:p w:rsidR="00E80703" w:rsidRDefault="00E80703">
      <w:pPr>
        <w:pStyle w:val="ConsPlusNormal"/>
        <w:spacing w:before="220"/>
        <w:ind w:firstLine="540"/>
        <w:jc w:val="both"/>
      </w:pPr>
      <w:r>
        <w:t>4.3. В плане реализации государственной программы на очередной финансовый год и плановый период отражаются:</w:t>
      </w:r>
    </w:p>
    <w:p w:rsidR="00E80703" w:rsidRDefault="00E80703">
      <w:pPr>
        <w:pStyle w:val="ConsPlusNormal"/>
        <w:spacing w:before="220"/>
        <w:ind w:firstLine="540"/>
        <w:jc w:val="both"/>
      </w:pPr>
      <w:r>
        <w:t>1) наиболее важные общественно значимые контрольные события программы, оказывающие существенное влияние на сроки и результаты реализации государственной программы, с указанием плановых сроков (дат) их наступления;</w:t>
      </w:r>
    </w:p>
    <w:p w:rsidR="00E80703" w:rsidRDefault="00E80703">
      <w:pPr>
        <w:pStyle w:val="ConsPlusNormal"/>
        <w:spacing w:before="220"/>
        <w:ind w:firstLine="540"/>
        <w:jc w:val="both"/>
      </w:pPr>
      <w:r>
        <w:t>2) наименования ответственного исполнителя, соисполнителя или участника реализации государственной программы, ответственного за реализацию контрольного события программы.</w:t>
      </w:r>
    </w:p>
    <w:p w:rsidR="00E80703" w:rsidRDefault="00E80703">
      <w:pPr>
        <w:pStyle w:val="ConsPlusNormal"/>
        <w:spacing w:before="220"/>
        <w:ind w:firstLine="540"/>
        <w:jc w:val="both"/>
      </w:pPr>
      <w:r>
        <w:t>Вместе с планом реализации государственной программы должно представляться краткое обоснование необходимости и достаточности набора контрольных событий программы для достижения ожидаемого результата соответствующего основного мероприятия, краевой ведомственной целевой программы.</w:t>
      </w:r>
    </w:p>
    <w:p w:rsidR="00E80703" w:rsidRDefault="00E80703">
      <w:pPr>
        <w:pStyle w:val="ConsPlusNormal"/>
        <w:spacing w:before="220"/>
        <w:ind w:firstLine="540"/>
        <w:jc w:val="both"/>
      </w:pPr>
      <w:r>
        <w:t xml:space="preserve">4.4. </w:t>
      </w:r>
      <w:proofErr w:type="gramStart"/>
      <w:r>
        <w:t>В целях обеспечения эффективного мониторинга и контроля реализации всех мероприятий государственной программы, ответственный исполнитель государственной программы вместе с планом реализации государственной программы, утверждаемым распоряжением Правительства Камчатского края, разрабатывает детальный план-график реализации государственной программы на очередной год и плановый период (далее - детальный план-график), содержащий полный перечень мероприятий государственной программы на очередной год и плановый период, необходимых и достаточных для достижения целей</w:t>
      </w:r>
      <w:proofErr w:type="gramEnd"/>
      <w:r>
        <w:t xml:space="preserve"> государственной программы, а также полный перечень контрольных событий программы. К детальному плану-графику прилагается пояснительная записка.</w:t>
      </w:r>
    </w:p>
    <w:p w:rsidR="00E80703" w:rsidRDefault="00E80703">
      <w:pPr>
        <w:pStyle w:val="ConsPlusNormal"/>
        <w:spacing w:before="220"/>
        <w:ind w:firstLine="540"/>
        <w:jc w:val="both"/>
      </w:pPr>
      <w:r>
        <w:t>Детальный план-график отражает взаимосвязь мероприятий государственной программы. По каждому мероприятию приводятся сведения об ответственном исполнителе, сроках начала и окончания его реализации, объемах бюджетных ассигнований (в соответствии с действующей редакцией государственной программы) и ожидаемых результатах на конец очередного финансового года.</w:t>
      </w:r>
    </w:p>
    <w:p w:rsidR="00E80703" w:rsidRDefault="00E80703">
      <w:pPr>
        <w:pStyle w:val="ConsPlusNormal"/>
        <w:spacing w:before="220"/>
        <w:ind w:firstLine="540"/>
        <w:jc w:val="both"/>
      </w:pPr>
      <w:r>
        <w:t>Ожидаемые результаты мероприятий указываются в детальном плане-графике на конец планового периода. Если сроки реализации мероприятий выходят за пределы планового периода, то в детальном плане-графике по основным мероприятиям указываются сроки, выходящие за пределы планового периода, а по мероприятиям - в пределах планового периода.</w:t>
      </w:r>
    </w:p>
    <w:p w:rsidR="00E80703" w:rsidRDefault="00E80703">
      <w:pPr>
        <w:pStyle w:val="ConsPlusNormal"/>
        <w:spacing w:before="220"/>
        <w:ind w:firstLine="540"/>
        <w:jc w:val="both"/>
      </w:pPr>
      <w:proofErr w:type="gramStart"/>
      <w:r>
        <w:t>В случае если государственной программой предусмотрено заключение долгосрочных контрактов на поставку товаров, выполнение работ, оказание услуг, в детальном плане-графике по строке "Объект закупки" должна указываться следующая информация: наименование объекта закупки, сроки осуществления закупки, предельный объем средств на оплату исполнения контракта с разбивкой по годам, планируемые результаты выполнения работ, оказания услуг, предмет встречного обязательства и предельный срок его исполнения.</w:t>
      </w:r>
      <w:proofErr w:type="gramEnd"/>
      <w:r>
        <w:t xml:space="preserve"> Если в долгосрочном </w:t>
      </w:r>
      <w:r>
        <w:lastRenderedPageBreak/>
        <w:t>контракте срок исполнения разбит на этапы поставки товаров, выполнения работ, оказания услуг, то наступлением контрольного события будет считаться срок окончания каждого этапа в соответствии с долгосрочным контрактом.</w:t>
      </w:r>
    </w:p>
    <w:p w:rsidR="00E80703" w:rsidRDefault="00E80703">
      <w:pPr>
        <w:pStyle w:val="ConsPlusNormal"/>
        <w:spacing w:before="220"/>
        <w:ind w:firstLine="540"/>
        <w:jc w:val="both"/>
      </w:pPr>
      <w:r>
        <w:t xml:space="preserve">Ответственный исполнитель, в течение текущего года, вправе вносить изменения в утвержденный детальный план-график в соответствии с </w:t>
      </w:r>
      <w:hyperlink r:id="rId31" w:history="1">
        <w:r>
          <w:rPr>
            <w:color w:val="0000FF"/>
          </w:rPr>
          <w:t>частью 5.13</w:t>
        </w:r>
      </w:hyperlink>
      <w:r>
        <w:t xml:space="preserve"> Порядка. Ответственный исполнитель в течение 10 дней с момента внесения изменений уведомляет об этом Министерство экономического развития и торговли Камчатского края.</w:t>
      </w:r>
    </w:p>
    <w:p w:rsidR="00E80703" w:rsidRDefault="00E80703">
      <w:pPr>
        <w:pStyle w:val="ConsPlusNormal"/>
        <w:jc w:val="both"/>
      </w:pPr>
      <w:r>
        <w:t xml:space="preserve">(абзац пятый в ред. </w:t>
      </w:r>
      <w:hyperlink r:id="rId32"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4.5. Основными характеристиками контрольных событий программы являются:</w:t>
      </w:r>
    </w:p>
    <w:p w:rsidR="00E80703" w:rsidRDefault="00E80703">
      <w:pPr>
        <w:pStyle w:val="ConsPlusNormal"/>
        <w:jc w:val="both"/>
      </w:pPr>
      <w:r>
        <w:t xml:space="preserve">(часть 4.5 в ред. </w:t>
      </w:r>
      <w:hyperlink r:id="rId33"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общественная, в том числе, социально-экономическая значимость (важность) для достижения результата основного мероприятия (ведомственной целевой программы) и решения соответствующих задач подпрограммы;</w:t>
      </w:r>
    </w:p>
    <w:p w:rsidR="00E80703" w:rsidRDefault="00E80703">
      <w:pPr>
        <w:pStyle w:val="ConsPlusNormal"/>
        <w:spacing w:before="220"/>
        <w:ind w:firstLine="540"/>
        <w:jc w:val="both"/>
      </w:pPr>
      <w:r>
        <w:t>нулевая длительность (определенная дата наступления);</w:t>
      </w:r>
    </w:p>
    <w:p w:rsidR="00E80703" w:rsidRDefault="00E80703">
      <w:pPr>
        <w:pStyle w:val="ConsPlusNormal"/>
        <w:spacing w:before="220"/>
        <w:ind w:firstLine="540"/>
        <w:jc w:val="both"/>
      </w:pPr>
      <w:r>
        <w:t>возможность однозначной оценки достижения (0 % или 100 %);</w:t>
      </w:r>
    </w:p>
    <w:p w:rsidR="00E80703" w:rsidRDefault="00E80703">
      <w:pPr>
        <w:pStyle w:val="ConsPlusNormal"/>
        <w:spacing w:before="220"/>
        <w:ind w:firstLine="540"/>
        <w:jc w:val="both"/>
      </w:pPr>
      <w:r>
        <w:t>документальное подтверждение результата;</w:t>
      </w:r>
    </w:p>
    <w:p w:rsidR="00E80703" w:rsidRDefault="00E80703">
      <w:pPr>
        <w:pStyle w:val="ConsPlusNormal"/>
        <w:spacing w:before="220"/>
        <w:ind w:firstLine="540"/>
        <w:jc w:val="both"/>
      </w:pPr>
      <w:r>
        <w:t>контрольные события не имеют трудоемкости.</w:t>
      </w:r>
    </w:p>
    <w:p w:rsidR="00E80703" w:rsidRDefault="00E80703">
      <w:pPr>
        <w:pStyle w:val="ConsPlusNormal"/>
        <w:spacing w:before="220"/>
        <w:ind w:firstLine="540"/>
        <w:jc w:val="both"/>
      </w:pPr>
      <w:r>
        <w:t>Контрольные события могут выделяться по мероприятиям, в составе которых предусмотрена реализация государственных функций по разработке государственной политики, осуществлению государственного контроля и надзора, управлению государственным имуществом и предоставлению государственных услуг.</w:t>
      </w:r>
    </w:p>
    <w:p w:rsidR="00E80703" w:rsidRDefault="00E80703">
      <w:pPr>
        <w:pStyle w:val="ConsPlusNormal"/>
        <w:spacing w:before="220"/>
        <w:ind w:firstLine="540"/>
        <w:jc w:val="both"/>
      </w:pPr>
      <w:r>
        <w:t>Контрольные события реализации государственной программы определяются в зависимости от содержания мероприятий, по которым они выделяются.</w:t>
      </w:r>
    </w:p>
    <w:p w:rsidR="00E80703" w:rsidRDefault="00E80703">
      <w:pPr>
        <w:pStyle w:val="ConsPlusNormal"/>
        <w:spacing w:before="220"/>
        <w:ind w:firstLine="540"/>
        <w:jc w:val="both"/>
      </w:pPr>
      <w:r>
        <w:t>Для мероприятий, направленных на модернизацию административных процессов, реализацию инвестиционных проектов, в качестве контрольных событий, при необходимости, следует использовать характеристику конечного результата (или промежуточного результата) реализации соответствующего мероприятия (значимый промежуточный, ожидаемый результат реализации мероприятий), например:</w:t>
      </w:r>
    </w:p>
    <w:p w:rsidR="00E80703" w:rsidRDefault="00E80703">
      <w:pPr>
        <w:pStyle w:val="ConsPlusNormal"/>
        <w:spacing w:before="220"/>
        <w:ind w:firstLine="540"/>
        <w:jc w:val="both"/>
      </w:pPr>
      <w:r>
        <w:t>заключен государственный контракт на выполнение работ.</w:t>
      </w:r>
    </w:p>
    <w:p w:rsidR="00E80703" w:rsidRDefault="00E80703">
      <w:pPr>
        <w:pStyle w:val="ConsPlusNormal"/>
        <w:spacing w:before="220"/>
        <w:ind w:firstLine="540"/>
        <w:jc w:val="both"/>
      </w:pPr>
      <w:r>
        <w:t>выполнен технологический этап работ по объекту;</w:t>
      </w:r>
    </w:p>
    <w:p w:rsidR="00E80703" w:rsidRDefault="00E80703">
      <w:pPr>
        <w:pStyle w:val="ConsPlusNormal"/>
        <w:spacing w:before="220"/>
        <w:ind w:firstLine="540"/>
        <w:jc w:val="both"/>
      </w:pPr>
      <w:r>
        <w:t>объект капитального строительства (реконструкции) введен в эксплуатацию;</w:t>
      </w:r>
    </w:p>
    <w:p w:rsidR="00E80703" w:rsidRDefault="00E80703">
      <w:pPr>
        <w:pStyle w:val="ConsPlusNormal"/>
        <w:spacing w:before="220"/>
        <w:ind w:firstLine="540"/>
        <w:jc w:val="both"/>
      </w:pPr>
      <w:r>
        <w:t>Если наступление контрольного события напрямую зависит от поставки товаров, выполнения работ (услуг) по государственному контракту, то планируемой датой исполнения контрольного события является дата поставки товаров, выполнения работ (услуг), в соответствии с государственным контрактом.</w:t>
      </w:r>
    </w:p>
    <w:p w:rsidR="00E80703" w:rsidRDefault="00E80703">
      <w:pPr>
        <w:pStyle w:val="ConsPlusNormal"/>
        <w:spacing w:before="220"/>
        <w:ind w:firstLine="540"/>
        <w:jc w:val="both"/>
      </w:pPr>
      <w:proofErr w:type="gramStart"/>
      <w:r>
        <w:t xml:space="preserve">В состав контрольных событий программы и мероприятий детальных планов-графиков реализации государственных программ следует включать ключевые события и мероприятия, содержащиеся в планах деятельности исполнительных органов государственной власти, в планах мероприятий ("дорожных картах"), порядке стратегий развития, поэтапных планах выполнения мероприятий, содержащих ежегодные индикаторы и иных планах мероприятий и комплексах мер </w:t>
      </w:r>
      <w:r>
        <w:lastRenderedPageBreak/>
        <w:t>по развитию отдельных сфер и территорий и решению социально-экономических задач.</w:t>
      </w:r>
      <w:proofErr w:type="gramEnd"/>
    </w:p>
    <w:p w:rsidR="00E80703" w:rsidRDefault="00E80703">
      <w:pPr>
        <w:pStyle w:val="ConsPlusNormal"/>
        <w:spacing w:before="220"/>
        <w:ind w:firstLine="540"/>
        <w:jc w:val="both"/>
      </w:pPr>
      <w:r>
        <w:t>В плане реализации государственной программы необходимо выделять не менее трех контрольных событий программы в течение одного квартала; обеспечивать равномерное распределение контрольных событий в течение года.</w:t>
      </w:r>
    </w:p>
    <w:p w:rsidR="00E80703" w:rsidRDefault="00E80703">
      <w:pPr>
        <w:pStyle w:val="ConsPlusNormal"/>
        <w:spacing w:before="220"/>
        <w:ind w:firstLine="540"/>
        <w:jc w:val="both"/>
      </w:pPr>
      <w:r>
        <w:t>В детальном плане-графике реализации государственной программы выделяются все контрольные события программы. Контрольные события программы выделяются по всем основным мероприятиям, краевым ведомственным целевым программам государственной программы, за исключением случаев, когда основное мероприятие государственной программы носит длящийся характер, т.е. не имеет сроков начала и конца реализации, а также выраженного конечного результата его реализации.</w:t>
      </w:r>
    </w:p>
    <w:p w:rsidR="00E80703" w:rsidRDefault="00E80703">
      <w:pPr>
        <w:pStyle w:val="ConsPlusNormal"/>
        <w:spacing w:before="220"/>
        <w:ind w:firstLine="540"/>
        <w:jc w:val="both"/>
      </w:pPr>
      <w:r>
        <w:t xml:space="preserve">4.6. </w:t>
      </w:r>
      <w:proofErr w:type="gramStart"/>
      <w:r>
        <w:t>Оценка планируемой эффективности государственной программы проводится ответственным исполнителем на этапе ее разработки в составе обосновывающих материалов и основывается на оценке планируемого вклада результатов государственной программы в социально-экономическое развитие Камчатского края, содержащей количественное, а при обосновании невозможности его проведения - качественное описание связи динамики значений показателей (индикаторов) реализации государственной программы с динамикой уровня развития соответствующей сферы социально-экономического развития или обеспечения национальной безопасности</w:t>
      </w:r>
      <w:proofErr w:type="gramEnd"/>
      <w:r>
        <w:t xml:space="preserve"> Камчатского края. </w:t>
      </w:r>
      <w:proofErr w:type="gramStart"/>
      <w:r>
        <w:t>При оценке планируемой эффективности, в зависимости от сферы реализации государственной программы, может приводиться оценка влияния реализации государственной программы на макроэкономические, демографические, социальные показатели, в том числе, оценка дополнительного прироста рабочих мест; оценка изменения параметров качества жизни населения; оценка финансово-экономических последствий реализации государственной программы (в том числе, оценка динамики поступлений доходов бюджетов бюджетной системы).</w:t>
      </w:r>
      <w:proofErr w:type="gramEnd"/>
    </w:p>
    <w:p w:rsidR="00E80703" w:rsidRDefault="00E80703">
      <w:pPr>
        <w:pStyle w:val="ConsPlusNormal"/>
        <w:spacing w:before="220"/>
        <w:ind w:firstLine="540"/>
        <w:jc w:val="both"/>
      </w:pPr>
      <w:r>
        <w:t xml:space="preserve">4.7. Утратила силу. - </w:t>
      </w:r>
      <w:hyperlink r:id="rId34" w:history="1">
        <w:r>
          <w:rPr>
            <w:color w:val="0000FF"/>
          </w:rPr>
          <w:t>Приказ</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 xml:space="preserve">4.8. Утратила силу. - </w:t>
      </w:r>
      <w:hyperlink r:id="rId35" w:history="1">
        <w:r>
          <w:rPr>
            <w:color w:val="0000FF"/>
          </w:rPr>
          <w:t>Приказ</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4.9. Министерство экономического развития и торговли Камчатского края в течение 20 календарных дней со дня поступления проекта государственной программы (в том числе, проекта изменений государственной программы) согласовывает проект государственной программы.</w:t>
      </w:r>
    </w:p>
    <w:p w:rsidR="00E80703" w:rsidRDefault="00E80703">
      <w:pPr>
        <w:pStyle w:val="ConsPlusNormal"/>
        <w:jc w:val="both"/>
      </w:pPr>
      <w:r>
        <w:t xml:space="preserve">(часть 4.9 в ред. </w:t>
      </w:r>
      <w:hyperlink r:id="rId36"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ind w:firstLine="540"/>
        <w:jc w:val="both"/>
      </w:pPr>
    </w:p>
    <w:p w:rsidR="00E80703" w:rsidRDefault="00E80703">
      <w:pPr>
        <w:pStyle w:val="ConsPlusNormal"/>
        <w:jc w:val="center"/>
        <w:outlineLvl w:val="1"/>
      </w:pPr>
      <w:r>
        <w:t>5. Мониторинг реализации государственной программы</w:t>
      </w:r>
    </w:p>
    <w:p w:rsidR="00E80703" w:rsidRDefault="00E80703">
      <w:pPr>
        <w:pStyle w:val="ConsPlusNormal"/>
        <w:ind w:firstLine="540"/>
        <w:jc w:val="both"/>
      </w:pPr>
    </w:p>
    <w:p w:rsidR="00E80703" w:rsidRDefault="00E80703">
      <w:pPr>
        <w:pStyle w:val="ConsPlusNormal"/>
        <w:ind w:firstLine="540"/>
        <w:jc w:val="both"/>
      </w:pPr>
      <w:r>
        <w:t xml:space="preserve">5.1. Мониторинг реализации государственной программы </w:t>
      </w:r>
      <w:proofErr w:type="gramStart"/>
      <w:r>
        <w:t>ориентирован на раннее предупреждение возникновения проблем и отклонений хода реализации государственной программы от запланированного и осуществляется</w:t>
      </w:r>
      <w:proofErr w:type="gramEnd"/>
      <w:r>
        <w:t xml:space="preserve"> не реже одного раза в квартал по форме, согласно </w:t>
      </w:r>
      <w:hyperlink w:anchor="P330" w:history="1">
        <w:r>
          <w:rPr>
            <w:color w:val="0000FF"/>
          </w:rPr>
          <w:t>приложению N 1</w:t>
        </w:r>
      </w:hyperlink>
      <w:r>
        <w:t xml:space="preserve"> к настоящим Методическим указаниям </w:t>
      </w:r>
      <w:hyperlink w:anchor="P1777" w:history="1">
        <w:r>
          <w:rPr>
            <w:color w:val="0000FF"/>
          </w:rPr>
          <w:t>(таблица 10)</w:t>
        </w:r>
      </w:hyperlink>
      <w:r>
        <w:t>.</w:t>
      </w:r>
    </w:p>
    <w:p w:rsidR="00E80703" w:rsidRDefault="00E80703">
      <w:pPr>
        <w:pStyle w:val="ConsPlusNormal"/>
        <w:spacing w:before="220"/>
        <w:ind w:firstLine="540"/>
        <w:jc w:val="both"/>
      </w:pPr>
      <w:r>
        <w:t>К мониторингу прилагается пояснительная записка. Пояснительная записка имеет следующую структуру:</w:t>
      </w:r>
    </w:p>
    <w:p w:rsidR="00E80703" w:rsidRDefault="00E80703">
      <w:pPr>
        <w:pStyle w:val="ConsPlusNormal"/>
        <w:spacing w:before="220"/>
        <w:ind w:firstLine="540"/>
        <w:jc w:val="both"/>
      </w:pPr>
      <w:r>
        <w:t>фактические результаты реализации основных мероприятий;</w:t>
      </w:r>
    </w:p>
    <w:p w:rsidR="00E80703" w:rsidRDefault="00E80703">
      <w:pPr>
        <w:pStyle w:val="ConsPlusNormal"/>
        <w:spacing w:before="220"/>
        <w:ind w:firstLine="540"/>
        <w:jc w:val="both"/>
      </w:pPr>
      <w:r>
        <w:t>оперативные сведения о достижении значений показателей (индикаторов) государственной программы, подпрограмм государственной программы;</w:t>
      </w:r>
    </w:p>
    <w:p w:rsidR="00E80703" w:rsidRDefault="00E80703">
      <w:pPr>
        <w:pStyle w:val="ConsPlusNormal"/>
        <w:spacing w:before="220"/>
        <w:ind w:firstLine="540"/>
        <w:jc w:val="both"/>
      </w:pPr>
      <w:r>
        <w:t xml:space="preserve">запланированные, но не достигнутые результаты с указанием нереализованных или реализованных не в полной мере основных мероприятий и контрольных событий за отчетный </w:t>
      </w:r>
      <w:r>
        <w:lastRenderedPageBreak/>
        <w:t>период;</w:t>
      </w:r>
    </w:p>
    <w:p w:rsidR="00E80703" w:rsidRDefault="00E80703">
      <w:pPr>
        <w:pStyle w:val="ConsPlusNormal"/>
        <w:spacing w:before="220"/>
        <w:ind w:firstLine="540"/>
        <w:jc w:val="both"/>
      </w:pPr>
      <w:r>
        <w:t xml:space="preserve">причины </w:t>
      </w:r>
      <w:proofErr w:type="spellStart"/>
      <w:r>
        <w:t>неосвоения</w:t>
      </w:r>
      <w:proofErr w:type="spellEnd"/>
      <w:r>
        <w:t xml:space="preserve"> средств бюджетов всех уровней.</w:t>
      </w:r>
    </w:p>
    <w:p w:rsidR="00E80703" w:rsidRDefault="00E80703">
      <w:pPr>
        <w:pStyle w:val="ConsPlusNormal"/>
        <w:spacing w:before="220"/>
        <w:ind w:firstLine="540"/>
        <w:jc w:val="both"/>
      </w:pPr>
      <w:r>
        <w:t xml:space="preserve">5.2. Объектом мониторинга являются наступление контрольных событий программы в установленные сроки, сведения об освоении средств, предусмотренных на реализацию мероприятий, и объемах заключенных государственных контрактов по государственной программе на отчетную дату, а также ход </w:t>
      </w:r>
      <w:proofErr w:type="gramStart"/>
      <w:r>
        <w:t>реализации мероприятий детального плана-графика реализации государственной программы</w:t>
      </w:r>
      <w:proofErr w:type="gramEnd"/>
      <w:r>
        <w:t>.</w:t>
      </w:r>
    </w:p>
    <w:p w:rsidR="00E80703" w:rsidRDefault="00E80703">
      <w:pPr>
        <w:pStyle w:val="ConsPlusNormal"/>
        <w:spacing w:before="220"/>
        <w:ind w:firstLine="540"/>
        <w:jc w:val="both"/>
      </w:pPr>
      <w:r>
        <w:t>5.3. Участники и соисполнители государственной программы, в пределах своей компетенции, ежеквартально, до 10-го числа месяца, следующего за отчетным кварталом, предоставляют информацию, необходимую для проведения мониторинга реализации государственной программы, ответственному исполнителю государственной программы.</w:t>
      </w:r>
    </w:p>
    <w:p w:rsidR="00E80703" w:rsidRDefault="00E80703">
      <w:pPr>
        <w:pStyle w:val="ConsPlusNormal"/>
        <w:spacing w:before="220"/>
        <w:ind w:firstLine="540"/>
        <w:jc w:val="both"/>
      </w:pPr>
      <w:r>
        <w:t>5.4. Ответственный исполнитель ежеквартально, до 15-го числа месяца, следующего за отчетным кварталом, на основании информации, представленной участниками и соисполнителями государственной программы, направляет в Министерство экономического развития и торговли Камчатского края сводный отчет о ходе реализации государственной программы.</w:t>
      </w:r>
    </w:p>
    <w:p w:rsidR="00E80703" w:rsidRDefault="00E80703">
      <w:pPr>
        <w:pStyle w:val="ConsPlusNormal"/>
        <w:jc w:val="both"/>
      </w:pPr>
      <w:r>
        <w:t xml:space="preserve">(часть 5.4 в ред. </w:t>
      </w:r>
      <w:hyperlink r:id="rId37"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bookmarkStart w:id="4" w:name="P240"/>
      <w:bookmarkEnd w:id="4"/>
      <w:r>
        <w:t>5.5. Министерство экономического развития и торговли Камчатского края ежеквартально, до 25-го числа месяца, следующего за отчетным кварталом, информирует губернатора Камчатского края о ходе реализации государственных программ.</w:t>
      </w:r>
    </w:p>
    <w:p w:rsidR="00E80703" w:rsidRDefault="00E80703">
      <w:pPr>
        <w:pStyle w:val="ConsPlusNormal"/>
        <w:jc w:val="both"/>
      </w:pPr>
      <w:r>
        <w:t xml:space="preserve">(часть 5.5 в ред. </w:t>
      </w:r>
      <w:hyperlink r:id="rId38"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5.6. По отдельным запросам Министерства экономического развития и торговли Камчатского края ответственный исполнитель, соисполнитель и участник государственной программы представляют дополнительную (уточненную) информацию о ходе реализации государственной программы.</w:t>
      </w:r>
    </w:p>
    <w:p w:rsidR="00E80703" w:rsidRDefault="00E80703">
      <w:pPr>
        <w:pStyle w:val="ConsPlusNormal"/>
        <w:jc w:val="both"/>
      </w:pPr>
      <w:r>
        <w:t xml:space="preserve">(часть 5.6 в ред. </w:t>
      </w:r>
      <w:hyperlink r:id="rId39"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 xml:space="preserve">5.7. </w:t>
      </w:r>
      <w:proofErr w:type="gramStart"/>
      <w:r>
        <w:t>По результатам мониторинга реализации государственных программ, Министерством экономического развития и торговли Камчатского края готовятся предложения о сокращении или перераспределении между участниками государственной программы бюджетных ассигнований на очередной финансовый год и плановый период на реализацию или о досрочном прекращении реализации отдельных основных мероприятий и краевых ведомственных целевых программ государственной программы, подпрограмм государственной программы, государственной программы в целом.</w:t>
      </w:r>
      <w:proofErr w:type="gramEnd"/>
    </w:p>
    <w:p w:rsidR="00E80703" w:rsidRDefault="00E80703">
      <w:pPr>
        <w:pStyle w:val="ConsPlusNormal"/>
        <w:jc w:val="both"/>
      </w:pPr>
      <w:r>
        <w:t xml:space="preserve">(часть 5.7 в ред. </w:t>
      </w:r>
      <w:hyperlink r:id="rId40"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ind w:firstLine="540"/>
        <w:jc w:val="both"/>
      </w:pPr>
    </w:p>
    <w:p w:rsidR="00E80703" w:rsidRDefault="00E80703">
      <w:pPr>
        <w:pStyle w:val="ConsPlusNormal"/>
        <w:jc w:val="center"/>
        <w:outlineLvl w:val="1"/>
      </w:pPr>
      <w:r>
        <w:t>6. Подготовка годовых отчетов о ходе реализации и оценке</w:t>
      </w:r>
    </w:p>
    <w:p w:rsidR="00E80703" w:rsidRDefault="00E80703">
      <w:pPr>
        <w:pStyle w:val="ConsPlusNormal"/>
        <w:jc w:val="center"/>
      </w:pPr>
      <w:r>
        <w:t>эффективности государственной программы и докладов</w:t>
      </w:r>
    </w:p>
    <w:p w:rsidR="00E80703" w:rsidRDefault="00E80703">
      <w:pPr>
        <w:pStyle w:val="ConsPlusNormal"/>
        <w:jc w:val="center"/>
      </w:pPr>
      <w:r>
        <w:t>о ходе реализации государственной программы</w:t>
      </w:r>
    </w:p>
    <w:p w:rsidR="00E80703" w:rsidRDefault="00E80703">
      <w:pPr>
        <w:pStyle w:val="ConsPlusNormal"/>
        <w:ind w:firstLine="540"/>
        <w:jc w:val="both"/>
      </w:pPr>
    </w:p>
    <w:p w:rsidR="00E80703" w:rsidRDefault="00E80703">
      <w:pPr>
        <w:pStyle w:val="ConsPlusNormal"/>
        <w:ind w:firstLine="540"/>
        <w:jc w:val="both"/>
      </w:pPr>
      <w:r>
        <w:t xml:space="preserve">6.1. </w:t>
      </w:r>
      <w:proofErr w:type="gramStart"/>
      <w:r>
        <w:t>Годовой отчет о ходе реализации и оценке эффективности государственной программы (далее - годовой отчет) формируется ответственным исполнителем с учетом информации, полученной от соисполнителей и участников государственной программы и представляется в Министерство экономического развития и торговли Камчатского края и Министерство финансов Камчатского края на бумажном носителе и в электронной форме в порядке и в сроки, установленные Порядком.</w:t>
      </w:r>
      <w:proofErr w:type="gramEnd"/>
    </w:p>
    <w:p w:rsidR="00E80703" w:rsidRDefault="00E80703">
      <w:pPr>
        <w:pStyle w:val="ConsPlusNormal"/>
        <w:jc w:val="both"/>
      </w:pPr>
      <w:r>
        <w:t xml:space="preserve">(часть 6.1 в ред. </w:t>
      </w:r>
      <w:hyperlink r:id="rId41"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6.2. Годовой отчет имеет следующую структуру:</w:t>
      </w:r>
    </w:p>
    <w:p w:rsidR="00E80703" w:rsidRDefault="00E80703">
      <w:pPr>
        <w:pStyle w:val="ConsPlusNormal"/>
        <w:spacing w:before="220"/>
        <w:ind w:firstLine="540"/>
        <w:jc w:val="both"/>
      </w:pPr>
      <w:r>
        <w:lastRenderedPageBreak/>
        <w:t>конкретные результаты реализации государственной программы, достигнутые за отчетный год;</w:t>
      </w:r>
    </w:p>
    <w:p w:rsidR="00E80703" w:rsidRDefault="00E80703">
      <w:pPr>
        <w:pStyle w:val="ConsPlusNormal"/>
        <w:spacing w:before="220"/>
        <w:ind w:firstLine="540"/>
        <w:jc w:val="both"/>
      </w:pPr>
      <w:r>
        <w:t xml:space="preserve">Абзац утратил силу. - </w:t>
      </w:r>
      <w:hyperlink r:id="rId42" w:history="1">
        <w:r>
          <w:rPr>
            <w:color w:val="0000FF"/>
          </w:rPr>
          <w:t>Приказ</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результаты реализации мер государственного и правового регулирования;</w:t>
      </w:r>
    </w:p>
    <w:p w:rsidR="00E80703" w:rsidRDefault="00E80703">
      <w:pPr>
        <w:pStyle w:val="ConsPlusNormal"/>
        <w:spacing w:before="220"/>
        <w:ind w:firstLine="540"/>
        <w:jc w:val="both"/>
      </w:pPr>
      <w:r>
        <w:t>результаты использования бюджетных ассигнований краевого и федерального бюджетов и иных средств на реализацию мероприятий государственной программы;</w:t>
      </w:r>
    </w:p>
    <w:p w:rsidR="00E80703" w:rsidRDefault="00E80703">
      <w:pPr>
        <w:pStyle w:val="ConsPlusNormal"/>
        <w:spacing w:before="220"/>
        <w:ind w:firstLine="540"/>
        <w:jc w:val="both"/>
      </w:pPr>
      <w:r>
        <w:t>информация о внесенных ответственным исполнителем изменениях в государственную программу;</w:t>
      </w:r>
    </w:p>
    <w:p w:rsidR="00E80703" w:rsidRDefault="00E80703">
      <w:pPr>
        <w:pStyle w:val="ConsPlusNormal"/>
        <w:spacing w:before="220"/>
        <w:ind w:firstLine="540"/>
        <w:jc w:val="both"/>
      </w:pPr>
      <w:r>
        <w:t>предложения по дальнейшей реализации государственной программы.</w:t>
      </w:r>
    </w:p>
    <w:p w:rsidR="00E80703" w:rsidRDefault="00E80703">
      <w:pPr>
        <w:pStyle w:val="ConsPlusNormal"/>
        <w:spacing w:before="220"/>
        <w:ind w:firstLine="540"/>
        <w:jc w:val="both"/>
      </w:pPr>
      <w:r>
        <w:t>6.3. При описании конкретных результатов реализации государственной программы, достигнутых за отчетный год, следует привести:</w:t>
      </w:r>
    </w:p>
    <w:p w:rsidR="00E80703" w:rsidRDefault="00E80703">
      <w:pPr>
        <w:pStyle w:val="ConsPlusNormal"/>
        <w:spacing w:before="220"/>
        <w:ind w:firstLine="540"/>
        <w:jc w:val="both"/>
      </w:pPr>
      <w:r>
        <w:t>основные результаты, достигнутые в отчетном году, в разрезе подпрограмм и государственной программы в целом;</w:t>
      </w:r>
    </w:p>
    <w:p w:rsidR="00E80703" w:rsidRDefault="00E80703">
      <w:pPr>
        <w:pStyle w:val="ConsPlusNormal"/>
        <w:jc w:val="both"/>
      </w:pPr>
      <w:r>
        <w:t xml:space="preserve">(абзац второй в ред. </w:t>
      </w:r>
      <w:hyperlink r:id="rId43"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фактические результаты реализации основных мероприятий;</w:t>
      </w:r>
    </w:p>
    <w:p w:rsidR="00E80703" w:rsidRDefault="00E80703">
      <w:pPr>
        <w:pStyle w:val="ConsPlusNormal"/>
        <w:spacing w:before="220"/>
        <w:ind w:firstLine="540"/>
        <w:jc w:val="both"/>
      </w:pPr>
      <w:r>
        <w:t>характеристику вклада основных результатов в решение задач и достижение целей государственной программы;</w:t>
      </w:r>
    </w:p>
    <w:p w:rsidR="00E80703" w:rsidRDefault="00E80703">
      <w:pPr>
        <w:pStyle w:val="ConsPlusNormal"/>
        <w:spacing w:before="220"/>
        <w:ind w:firstLine="540"/>
        <w:jc w:val="both"/>
      </w:pPr>
      <w:r>
        <w:t xml:space="preserve">сведения о достижении значений показателей (индикаторов) государственной программы, подпрограмм государственной программы (указываются согласно </w:t>
      </w:r>
      <w:hyperlink w:anchor="P2268" w:history="1">
        <w:r>
          <w:rPr>
            <w:color w:val="0000FF"/>
          </w:rPr>
          <w:t>таблице 11 приложения N 1</w:t>
        </w:r>
      </w:hyperlink>
      <w:r>
        <w:t xml:space="preserve"> к настоящим Методическим указаниям, с обоснованием отклонений по показателям (индикаторам), плановые значения по которым не достигнуты или фактические значения которых существенно превышают плановые);</w:t>
      </w:r>
    </w:p>
    <w:p w:rsidR="00E80703" w:rsidRDefault="00E80703">
      <w:pPr>
        <w:pStyle w:val="ConsPlusNormal"/>
        <w:spacing w:before="220"/>
        <w:ind w:firstLine="540"/>
        <w:jc w:val="both"/>
      </w:pPr>
      <w:r>
        <w:t>запланированные, но не достигнутые результаты с указанием нереализованных или реализованных не в полной мере основных мероприятий и краевых ведомственных целевых программ (в том числе, контрольных событий);</w:t>
      </w:r>
    </w:p>
    <w:p w:rsidR="00E80703" w:rsidRDefault="00E80703">
      <w:pPr>
        <w:pStyle w:val="ConsPlusNormal"/>
        <w:spacing w:before="220"/>
        <w:ind w:firstLine="540"/>
        <w:jc w:val="both"/>
      </w:pPr>
      <w:r>
        <w:t>анализ факторов, повлиявших на ход реализации государственной программы;</w:t>
      </w:r>
    </w:p>
    <w:p w:rsidR="00E80703" w:rsidRDefault="00E80703">
      <w:pPr>
        <w:pStyle w:val="ConsPlusNormal"/>
        <w:spacing w:before="220"/>
        <w:ind w:firstLine="540"/>
        <w:jc w:val="both"/>
      </w:pPr>
      <w:r>
        <w:t>анализ фактических и вероятных последствий влияния указанных факторов на основные параметры государственной программы;</w:t>
      </w:r>
    </w:p>
    <w:p w:rsidR="00E80703" w:rsidRDefault="00E80703">
      <w:pPr>
        <w:pStyle w:val="ConsPlusNormal"/>
        <w:spacing w:before="220"/>
        <w:ind w:firstLine="540"/>
        <w:jc w:val="both"/>
      </w:pPr>
      <w:r>
        <w:t>результаты оценки эффективности реализации государственной программы в отчетном году.</w:t>
      </w:r>
    </w:p>
    <w:p w:rsidR="00E80703" w:rsidRDefault="00E80703">
      <w:pPr>
        <w:pStyle w:val="ConsPlusNormal"/>
        <w:spacing w:before="220"/>
        <w:ind w:firstLine="540"/>
        <w:jc w:val="both"/>
      </w:pPr>
      <w:r>
        <w:t>При описании конкретных результатов реализации государственной программы, достигнутых за отчетный год, не допускается:</w:t>
      </w:r>
    </w:p>
    <w:p w:rsidR="00E80703" w:rsidRDefault="00E80703">
      <w:pPr>
        <w:pStyle w:val="ConsPlusNormal"/>
        <w:spacing w:before="220"/>
        <w:ind w:firstLine="540"/>
        <w:jc w:val="both"/>
      </w:pPr>
      <w:r>
        <w:t>поверхностное описание результатов реализации мероприятий государственных программ;</w:t>
      </w:r>
    </w:p>
    <w:p w:rsidR="00E80703" w:rsidRDefault="00E80703">
      <w:pPr>
        <w:pStyle w:val="ConsPlusNormal"/>
        <w:spacing w:before="220"/>
        <w:ind w:firstLine="540"/>
        <w:jc w:val="both"/>
      </w:pPr>
      <w:r>
        <w:t>перечисление названий мероприятий, контрольных событий с формулировкой "исполнено", "выполнено" без дополнительных сведений;</w:t>
      </w:r>
    </w:p>
    <w:p w:rsidR="00E80703" w:rsidRDefault="00E80703">
      <w:pPr>
        <w:pStyle w:val="ConsPlusNormal"/>
        <w:spacing w:before="220"/>
        <w:ind w:firstLine="540"/>
        <w:jc w:val="both"/>
      </w:pPr>
      <w:r>
        <w:t>отклонение от структуры годового отчета.</w:t>
      </w:r>
    </w:p>
    <w:p w:rsidR="00E80703" w:rsidRDefault="00E80703">
      <w:pPr>
        <w:pStyle w:val="ConsPlusNormal"/>
        <w:spacing w:before="220"/>
        <w:ind w:firstLine="540"/>
        <w:jc w:val="both"/>
      </w:pPr>
      <w:bookmarkStart w:id="5" w:name="P274"/>
      <w:bookmarkEnd w:id="5"/>
      <w:r>
        <w:t>6.4. Описание результатов реализации подпрограмм в отчетном году включает:</w:t>
      </w:r>
    </w:p>
    <w:p w:rsidR="00E80703" w:rsidRDefault="00E80703">
      <w:pPr>
        <w:pStyle w:val="ConsPlusNormal"/>
        <w:jc w:val="both"/>
      </w:pPr>
      <w:r>
        <w:lastRenderedPageBreak/>
        <w:t xml:space="preserve">(абзац первый в ред. </w:t>
      </w:r>
      <w:hyperlink r:id="rId44"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описание результатов реализации краевых ведомственных целевых программ и основных мероприятий подпрограмм в отчетном году (в том числе, контрольных событий программы);</w:t>
      </w:r>
    </w:p>
    <w:p w:rsidR="00E80703" w:rsidRDefault="00E80703">
      <w:pPr>
        <w:pStyle w:val="ConsPlusNormal"/>
        <w:spacing w:before="220"/>
        <w:ind w:firstLine="540"/>
        <w:jc w:val="both"/>
      </w:pPr>
      <w:r>
        <w:t>перечень нереализованных или реализованных частично краевых ведомственных целевых программ и основных мероприятий подпрограмм (из числа предусмотренных к реализации в отчетном году) с указанием причин их реализации не в полном объеме;</w:t>
      </w:r>
    </w:p>
    <w:p w:rsidR="00E80703" w:rsidRDefault="00E80703">
      <w:pPr>
        <w:pStyle w:val="ConsPlusNormal"/>
        <w:spacing w:before="220"/>
        <w:ind w:firstLine="540"/>
        <w:jc w:val="both"/>
      </w:pPr>
      <w:r>
        <w:t>анализ факторов, повлиявших на их реализацию;</w:t>
      </w:r>
    </w:p>
    <w:p w:rsidR="00E80703" w:rsidRDefault="00E80703">
      <w:pPr>
        <w:pStyle w:val="ConsPlusNormal"/>
        <w:spacing w:before="220"/>
        <w:ind w:firstLine="540"/>
        <w:jc w:val="both"/>
      </w:pPr>
      <w:r>
        <w:t xml:space="preserve">анализ последствий </w:t>
      </w:r>
      <w:proofErr w:type="spellStart"/>
      <w:r>
        <w:t>нереализации</w:t>
      </w:r>
      <w:proofErr w:type="spellEnd"/>
      <w:r>
        <w:t xml:space="preserve"> краевых ведомственных целевых программ и основных мероприятий подпрограмм на реализацию государственной программы.</w:t>
      </w:r>
    </w:p>
    <w:p w:rsidR="00E80703" w:rsidRDefault="00E80703">
      <w:pPr>
        <w:pStyle w:val="ConsPlusNormal"/>
        <w:spacing w:before="220"/>
        <w:ind w:firstLine="540"/>
        <w:jc w:val="both"/>
      </w:pPr>
      <w:r>
        <w:t xml:space="preserve">6.5. К описанию результатов реализации подпрограмм в отчетном году прикладывается информация согласно </w:t>
      </w:r>
      <w:hyperlink w:anchor="P330" w:history="1">
        <w:r>
          <w:rPr>
            <w:color w:val="0000FF"/>
          </w:rPr>
          <w:t>приложению N 1</w:t>
        </w:r>
      </w:hyperlink>
      <w:r>
        <w:t xml:space="preserve"> к настоящим Методическим указаниям </w:t>
      </w:r>
      <w:hyperlink w:anchor="P2337" w:history="1">
        <w:r>
          <w:rPr>
            <w:color w:val="0000FF"/>
          </w:rPr>
          <w:t>(таблица 12)</w:t>
        </w:r>
      </w:hyperlink>
      <w:r>
        <w:t xml:space="preserve">. В случае наступления контрольного события с отклонением от плановой даты (позднее наступление, либо слишком раннее) или </w:t>
      </w:r>
      <w:proofErr w:type="spellStart"/>
      <w:r>
        <w:t>ненаступления</w:t>
      </w:r>
      <w:proofErr w:type="spellEnd"/>
      <w:r>
        <w:t xml:space="preserve"> контрольного события, дается пояснение с указанием причин.</w:t>
      </w:r>
    </w:p>
    <w:p w:rsidR="00E80703" w:rsidRDefault="00E80703">
      <w:pPr>
        <w:pStyle w:val="ConsPlusNormal"/>
        <w:jc w:val="both"/>
      </w:pPr>
      <w:r>
        <w:t xml:space="preserve">(часть 6.5 в ред. </w:t>
      </w:r>
      <w:hyperlink r:id="rId45"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 xml:space="preserve">6.6. </w:t>
      </w:r>
      <w:proofErr w:type="gramStart"/>
      <w:r>
        <w:t xml:space="preserve">При представлении сведений об использовании бюджетных ассигнований на реализацию мероприятий государственной программы в разрезе подпрограмм, реализация которых предусмотрена в отчетном году, необходимо представить данные о фактическом финансировании и освоении средств федерального, краевого, местного бюджетов, государственных внебюджетных фондов, внебюджетных фондов, а также прочих источников (представляются ответственным исполнителем в составе годового отчета по форме </w:t>
      </w:r>
      <w:hyperlink w:anchor="P1777" w:history="1">
        <w:r>
          <w:rPr>
            <w:color w:val="0000FF"/>
          </w:rPr>
          <w:t>таблицы 10 приложения N 1</w:t>
        </w:r>
      </w:hyperlink>
      <w:r>
        <w:t xml:space="preserve"> к настоящим Методическим</w:t>
      </w:r>
      <w:proofErr w:type="gramEnd"/>
      <w:r>
        <w:t xml:space="preserve"> указаниям).</w:t>
      </w:r>
    </w:p>
    <w:p w:rsidR="00E80703" w:rsidRDefault="00E80703">
      <w:pPr>
        <w:pStyle w:val="ConsPlusNormal"/>
        <w:spacing w:before="220"/>
        <w:ind w:firstLine="540"/>
        <w:jc w:val="both"/>
      </w:pPr>
      <w:r>
        <w:t>6.7. Информация об изменениях, внесенных ответственным исполнителем в государственную программу, должна содержать перечень изменений, внесенных ответственным исполнителем в государственную программу, их обоснование и реквизиты соответствующих актов Правительства Камчатского края.</w:t>
      </w:r>
    </w:p>
    <w:p w:rsidR="00E80703" w:rsidRDefault="00E80703">
      <w:pPr>
        <w:pStyle w:val="ConsPlusNormal"/>
        <w:spacing w:before="220"/>
        <w:ind w:firstLine="540"/>
        <w:jc w:val="both"/>
      </w:pPr>
      <w:r>
        <w:t>6.8. В случае отклонений от плановой динамики реализации государственной программы или воздействия факторов риска, оказывающих негативное влияние на основные параметры государственной программы, в годовой отчет включаются предложения по дальнейшей реализации государственной программы и их обоснование.</w:t>
      </w:r>
    </w:p>
    <w:p w:rsidR="00E80703" w:rsidRDefault="00E80703">
      <w:pPr>
        <w:pStyle w:val="ConsPlusNormal"/>
        <w:spacing w:before="220"/>
        <w:ind w:firstLine="540"/>
        <w:jc w:val="both"/>
      </w:pPr>
      <w:r>
        <w:t xml:space="preserve">6.9. Доклад ответственного исполнителя о ходе реализации государственной программы (далее - Доклад) </w:t>
      </w:r>
      <w:proofErr w:type="gramStart"/>
      <w:r>
        <w:t>формируется в целях обеспечения Правительства Камчатского края актуальной информацией о ходе реализации государственной программы и должен</w:t>
      </w:r>
      <w:proofErr w:type="gramEnd"/>
      <w:r>
        <w:t xml:space="preserve"> иметь следующую структуру:</w:t>
      </w:r>
    </w:p>
    <w:p w:rsidR="00E80703" w:rsidRDefault="00E80703">
      <w:pPr>
        <w:pStyle w:val="ConsPlusNormal"/>
        <w:spacing w:before="220"/>
        <w:ind w:firstLine="540"/>
        <w:jc w:val="both"/>
      </w:pPr>
      <w:r>
        <w:t>а) результаты реализации государственной программы, достигнутые на отчетную дату, в том числе, по контрольным событиям программы, реализация которых обеспечена в текущем году, и ожидаемые итоги реализации государственной программы на конец года;</w:t>
      </w:r>
    </w:p>
    <w:p w:rsidR="00E80703" w:rsidRDefault="00E80703">
      <w:pPr>
        <w:pStyle w:val="ConsPlusNormal"/>
        <w:spacing w:before="220"/>
        <w:ind w:firstLine="540"/>
        <w:jc w:val="both"/>
      </w:pPr>
      <w:r>
        <w:t>б) использование бюджетных ассигнований федерального, краевого и местных бюджетов и иных средств на реализацию основных мероприятий и краевых ведомственных целевых программ государственной программы по состоянию на отчетную дату;</w:t>
      </w:r>
    </w:p>
    <w:p w:rsidR="00E80703" w:rsidRDefault="00E80703">
      <w:pPr>
        <w:pStyle w:val="ConsPlusNormal"/>
        <w:spacing w:before="220"/>
        <w:ind w:firstLine="540"/>
        <w:jc w:val="both"/>
      </w:pPr>
      <w:r>
        <w:t>в) предложения по дальнейшей реализации государственной программы.</w:t>
      </w:r>
    </w:p>
    <w:p w:rsidR="00E80703" w:rsidRDefault="00E80703">
      <w:pPr>
        <w:pStyle w:val="ConsPlusNormal"/>
        <w:spacing w:before="220"/>
        <w:ind w:firstLine="540"/>
        <w:jc w:val="both"/>
      </w:pPr>
      <w:r>
        <w:t xml:space="preserve">6.10. При описании результатов реализации государственной программы, достигнутых на </w:t>
      </w:r>
      <w:r>
        <w:lastRenderedPageBreak/>
        <w:t>отчетную дату, и ожидаемых итогов реализации государственной программы на конец текущего года следует привести:</w:t>
      </w:r>
    </w:p>
    <w:p w:rsidR="00E80703" w:rsidRDefault="00E80703">
      <w:pPr>
        <w:pStyle w:val="ConsPlusNormal"/>
        <w:spacing w:before="220"/>
        <w:ind w:firstLine="540"/>
        <w:jc w:val="both"/>
      </w:pPr>
      <w:r>
        <w:t>а) описание основных результатов, достигнутых на отчетную дату, в рамках реализации контрольных событий программы;</w:t>
      </w:r>
    </w:p>
    <w:p w:rsidR="00E80703" w:rsidRDefault="00E80703">
      <w:pPr>
        <w:pStyle w:val="ConsPlusNormal"/>
        <w:spacing w:before="220"/>
        <w:ind w:firstLine="540"/>
        <w:jc w:val="both"/>
      </w:pPr>
      <w:r>
        <w:t xml:space="preserve">б) перечень запланированных, но не достигнутых результатов с указанием причин их </w:t>
      </w:r>
      <w:proofErr w:type="spellStart"/>
      <w:r>
        <w:t>недостижения</w:t>
      </w:r>
      <w:proofErr w:type="spellEnd"/>
      <w:r>
        <w:t xml:space="preserve"> и последствий для достижения основных параметров государственной программы, а также с указанием нереализованных или реализованных не в полной мере контрольных событий программы;</w:t>
      </w:r>
    </w:p>
    <w:p w:rsidR="00E80703" w:rsidRDefault="00E80703">
      <w:pPr>
        <w:pStyle w:val="ConsPlusNormal"/>
        <w:spacing w:before="220"/>
        <w:ind w:firstLine="540"/>
        <w:jc w:val="both"/>
      </w:pPr>
      <w:r>
        <w:t xml:space="preserve">в) сведения об ожидаемых результатах и значениях показателей (индикаторов) государственной программы, подпрограмм государственной программы на конец года указываются согласно </w:t>
      </w:r>
      <w:hyperlink w:anchor="P330" w:history="1">
        <w:r>
          <w:rPr>
            <w:color w:val="0000FF"/>
          </w:rPr>
          <w:t>приложению N 1</w:t>
        </w:r>
      </w:hyperlink>
      <w:r>
        <w:t xml:space="preserve"> к настоящим Методическим указаниям </w:t>
      </w:r>
      <w:hyperlink w:anchor="P2268" w:history="1">
        <w:r>
          <w:rPr>
            <w:color w:val="0000FF"/>
          </w:rPr>
          <w:t>(таблица 11)</w:t>
        </w:r>
      </w:hyperlink>
      <w:r>
        <w:t>. По показателям (индикаторам), плановые значения которых могут быть не достигнуты, приводится соответствующее обоснование;</w:t>
      </w:r>
    </w:p>
    <w:p w:rsidR="00E80703" w:rsidRDefault="00E80703">
      <w:pPr>
        <w:pStyle w:val="ConsPlusNormal"/>
        <w:spacing w:before="220"/>
        <w:ind w:firstLine="540"/>
        <w:jc w:val="both"/>
      </w:pPr>
      <w:r>
        <w:t xml:space="preserve">г) сведения об оценке результатов применения мер государственного регулирования указываются согласно </w:t>
      </w:r>
      <w:hyperlink w:anchor="P330" w:history="1">
        <w:r>
          <w:rPr>
            <w:color w:val="0000FF"/>
          </w:rPr>
          <w:t>приложению N 1</w:t>
        </w:r>
      </w:hyperlink>
      <w:r>
        <w:t xml:space="preserve"> к настоящим Методическим указаниям </w:t>
      </w:r>
      <w:hyperlink w:anchor="P2544" w:history="1">
        <w:r>
          <w:rPr>
            <w:color w:val="0000FF"/>
          </w:rPr>
          <w:t>(таблица 13)</w:t>
        </w:r>
      </w:hyperlink>
      <w:r>
        <w:t>;</w:t>
      </w:r>
    </w:p>
    <w:p w:rsidR="00E80703" w:rsidRDefault="00E80703">
      <w:pPr>
        <w:pStyle w:val="ConsPlusNormal"/>
        <w:spacing w:before="220"/>
        <w:ind w:firstLine="540"/>
        <w:jc w:val="both"/>
      </w:pPr>
      <w:r>
        <w:t xml:space="preserve">д) сведения об оценке результатов применения мер правового регулирования указываются согласно </w:t>
      </w:r>
      <w:hyperlink w:anchor="P330" w:history="1">
        <w:r>
          <w:rPr>
            <w:color w:val="0000FF"/>
          </w:rPr>
          <w:t>приложению N 1</w:t>
        </w:r>
      </w:hyperlink>
      <w:r>
        <w:t xml:space="preserve"> к настоящим Методическим указаниям </w:t>
      </w:r>
      <w:hyperlink w:anchor="P2627" w:history="1">
        <w:r>
          <w:rPr>
            <w:color w:val="0000FF"/>
          </w:rPr>
          <w:t>(таблица 14)</w:t>
        </w:r>
      </w:hyperlink>
      <w:r>
        <w:t>.</w:t>
      </w:r>
    </w:p>
    <w:p w:rsidR="00E80703" w:rsidRDefault="00E80703">
      <w:pPr>
        <w:pStyle w:val="ConsPlusNormal"/>
        <w:spacing w:before="220"/>
        <w:ind w:firstLine="540"/>
        <w:jc w:val="both"/>
      </w:pPr>
      <w:r>
        <w:t xml:space="preserve">6.11. Информация об использовании бюджетных и внебюджетных средств указывается согласно </w:t>
      </w:r>
      <w:hyperlink w:anchor="P330" w:history="1">
        <w:r>
          <w:rPr>
            <w:color w:val="0000FF"/>
          </w:rPr>
          <w:t>приложению N 1</w:t>
        </w:r>
      </w:hyperlink>
      <w:r>
        <w:t xml:space="preserve"> к настоящим Методическим указаниям </w:t>
      </w:r>
      <w:hyperlink w:anchor="P2686" w:history="1">
        <w:r>
          <w:rPr>
            <w:color w:val="0000FF"/>
          </w:rPr>
          <w:t>(таблица 15)</w:t>
        </w:r>
      </w:hyperlink>
      <w:r>
        <w:t>.</w:t>
      </w:r>
    </w:p>
    <w:p w:rsidR="00E80703" w:rsidRDefault="00E80703">
      <w:pPr>
        <w:pStyle w:val="ConsPlusNormal"/>
        <w:spacing w:before="220"/>
        <w:ind w:firstLine="540"/>
        <w:jc w:val="both"/>
      </w:pPr>
      <w:r>
        <w:t>6.12. Предложения по дальнейшей реализации государственной программы и их обоснование должны включать оценку необходимости корректировки государственной программы.</w:t>
      </w:r>
    </w:p>
    <w:p w:rsidR="00E80703" w:rsidRDefault="00E80703">
      <w:pPr>
        <w:pStyle w:val="ConsPlusNormal"/>
        <w:spacing w:before="220"/>
        <w:ind w:firstLine="540"/>
        <w:jc w:val="both"/>
      </w:pPr>
      <w:r>
        <w:t>6.13. Титульный лист к годовому отчету и Докладу должен содержать следующую информацию:</w:t>
      </w:r>
    </w:p>
    <w:p w:rsidR="00E80703" w:rsidRDefault="00E80703">
      <w:pPr>
        <w:pStyle w:val="ConsPlusNormal"/>
        <w:spacing w:before="220"/>
        <w:ind w:firstLine="540"/>
        <w:jc w:val="both"/>
      </w:pPr>
      <w:r>
        <w:t>наименование государственной программы;</w:t>
      </w:r>
    </w:p>
    <w:p w:rsidR="00E80703" w:rsidRDefault="00E80703">
      <w:pPr>
        <w:pStyle w:val="ConsPlusNormal"/>
        <w:spacing w:before="220"/>
        <w:ind w:firstLine="540"/>
        <w:jc w:val="both"/>
      </w:pPr>
      <w:r>
        <w:t>наименование ответственного исполнителя;</w:t>
      </w:r>
    </w:p>
    <w:p w:rsidR="00E80703" w:rsidRDefault="00E80703">
      <w:pPr>
        <w:pStyle w:val="ConsPlusNormal"/>
        <w:spacing w:before="220"/>
        <w:ind w:firstLine="540"/>
        <w:jc w:val="both"/>
      </w:pPr>
      <w:r>
        <w:t>отчетная дата (для годового отчета - отчетный год);</w:t>
      </w:r>
    </w:p>
    <w:p w:rsidR="00E80703" w:rsidRDefault="00E80703">
      <w:pPr>
        <w:pStyle w:val="ConsPlusNormal"/>
        <w:spacing w:before="220"/>
        <w:ind w:firstLine="540"/>
        <w:jc w:val="both"/>
      </w:pPr>
      <w:r>
        <w:t>дата составления отчета (доклада);</w:t>
      </w:r>
    </w:p>
    <w:p w:rsidR="00E80703" w:rsidRDefault="00E80703">
      <w:pPr>
        <w:pStyle w:val="ConsPlusNormal"/>
        <w:spacing w:before="220"/>
        <w:ind w:firstLine="540"/>
        <w:jc w:val="both"/>
      </w:pPr>
      <w:r>
        <w:t>должность, фамилия, имя, отчество, номер телефона и электронный адрес непосредственного исполнителя.</w:t>
      </w:r>
    </w:p>
    <w:p w:rsidR="00E80703" w:rsidRDefault="00E80703">
      <w:pPr>
        <w:pStyle w:val="ConsPlusNormal"/>
        <w:spacing w:before="220"/>
        <w:ind w:firstLine="540"/>
        <w:jc w:val="both"/>
      </w:pPr>
      <w:r>
        <w:t>Титульный лист подписывается руководителем исполнительного органа государственной власти Камчатского края - ответственного исполнителя по государственной программе или его заместителем.</w:t>
      </w:r>
    </w:p>
    <w:p w:rsidR="00E80703" w:rsidRDefault="00E80703">
      <w:pPr>
        <w:pStyle w:val="ConsPlusNormal"/>
        <w:spacing w:before="220"/>
        <w:ind w:firstLine="540"/>
        <w:jc w:val="both"/>
      </w:pPr>
      <w:r>
        <w:t>6.14. Министерство экономического развития и торговли Камчатского края, при необходимости, может запросить дополнительную (уточненную) информацию о ходе реализации и оценке эффективности государственной программы у ответственного исполнителя.</w:t>
      </w:r>
    </w:p>
    <w:p w:rsidR="00E80703" w:rsidRDefault="00E80703">
      <w:pPr>
        <w:pStyle w:val="ConsPlusNormal"/>
        <w:jc w:val="both"/>
      </w:pPr>
      <w:r>
        <w:t xml:space="preserve">(часть 6.14 в ред. </w:t>
      </w:r>
      <w:hyperlink r:id="rId46"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spacing w:before="220"/>
        <w:ind w:firstLine="540"/>
        <w:jc w:val="both"/>
      </w:pPr>
      <w:r>
        <w:t xml:space="preserve">6.15. Ответственный исполнитель, в соответствии с </w:t>
      </w:r>
      <w:hyperlink w:anchor="P274" w:history="1">
        <w:r>
          <w:rPr>
            <w:color w:val="0000FF"/>
          </w:rPr>
          <w:t>частью 6.4</w:t>
        </w:r>
      </w:hyperlink>
      <w:r>
        <w:t xml:space="preserve"> Порядка, направляет соответствующие материалы в Правительство Камчатского края и Минэкономразвития Камчатского края.</w:t>
      </w:r>
    </w:p>
    <w:p w:rsidR="00E80703" w:rsidRDefault="00E80703">
      <w:pPr>
        <w:pStyle w:val="ConsPlusNormal"/>
        <w:ind w:firstLine="540"/>
        <w:jc w:val="both"/>
      </w:pPr>
    </w:p>
    <w:p w:rsidR="00E80703" w:rsidRDefault="00E80703">
      <w:pPr>
        <w:pStyle w:val="ConsPlusNormal"/>
        <w:jc w:val="center"/>
        <w:outlineLvl w:val="1"/>
      </w:pPr>
      <w:r>
        <w:t>7. Управление, контроль реализации и</w:t>
      </w:r>
    </w:p>
    <w:p w:rsidR="00E80703" w:rsidRDefault="00E80703">
      <w:pPr>
        <w:pStyle w:val="ConsPlusNormal"/>
        <w:jc w:val="center"/>
      </w:pPr>
      <w:r>
        <w:t>оценка эффективности государственной программы</w:t>
      </w:r>
    </w:p>
    <w:p w:rsidR="00E80703" w:rsidRDefault="00E80703">
      <w:pPr>
        <w:pStyle w:val="ConsPlusNormal"/>
        <w:ind w:firstLine="540"/>
        <w:jc w:val="both"/>
      </w:pPr>
    </w:p>
    <w:p w:rsidR="00E80703" w:rsidRDefault="00E80703">
      <w:pPr>
        <w:pStyle w:val="ConsPlusNormal"/>
        <w:ind w:firstLine="540"/>
        <w:jc w:val="both"/>
      </w:pPr>
      <w:r>
        <w:t xml:space="preserve">7.1. Управление и </w:t>
      </w:r>
      <w:proofErr w:type="gramStart"/>
      <w:r>
        <w:t>контроль за</w:t>
      </w:r>
      <w:proofErr w:type="gramEnd"/>
      <w:r>
        <w:t xml:space="preserve"> реализацией государственной программы должны соответствовать требованиям раздела 5 Порядка.</w:t>
      </w:r>
    </w:p>
    <w:p w:rsidR="00E80703" w:rsidRDefault="00E80703">
      <w:pPr>
        <w:pStyle w:val="ConsPlusNormal"/>
        <w:spacing w:before="220"/>
        <w:ind w:firstLine="540"/>
        <w:jc w:val="both"/>
      </w:pPr>
      <w:r>
        <w:t>7.2. Основные мероприятия и краевые ведомственные целевые программы государственной программы реализуются в соответствии со сроками, установленными государственной программой. Изменение сроков и стоимости реализации основных мероприятий и краевых ведомственных целевых программ, влияющие на реализацию основных параметров государственной программы (подпрограммы), требует корректировки государственной программы (подпрограммы).</w:t>
      </w:r>
    </w:p>
    <w:p w:rsidR="00E80703" w:rsidRDefault="00E80703">
      <w:pPr>
        <w:pStyle w:val="ConsPlusNormal"/>
        <w:spacing w:before="220"/>
        <w:ind w:firstLine="540"/>
        <w:jc w:val="both"/>
      </w:pPr>
      <w:r>
        <w:t>7.3. Оценка эффективности реализации государственной программы (подпрограммы) осуществляется на основе методики оценки ее эффективности.</w:t>
      </w:r>
    </w:p>
    <w:p w:rsidR="00E80703" w:rsidRDefault="00E80703">
      <w:pPr>
        <w:pStyle w:val="ConsPlusNormal"/>
        <w:spacing w:before="220"/>
        <w:ind w:firstLine="540"/>
        <w:jc w:val="both"/>
      </w:pPr>
      <w:r>
        <w:t>7.4. Для выявления степени достижения запланированных результатов государственной программы (подпрограммы) в отчетном году фактически достигнутые значения показателей сопоставляются с их плановыми значениями.</w:t>
      </w:r>
    </w:p>
    <w:p w:rsidR="00E80703" w:rsidRDefault="00E80703">
      <w:pPr>
        <w:pStyle w:val="ConsPlusNormal"/>
        <w:spacing w:before="220"/>
        <w:ind w:firstLine="540"/>
        <w:jc w:val="both"/>
      </w:pPr>
      <w:r>
        <w:t>Для выявления степени достижения запланированного уровня затрат фактически произведенные затраты на реализацию программы (подпрограммы) в отчетном году сопоставляются с их плановыми значениями.</w:t>
      </w:r>
    </w:p>
    <w:p w:rsidR="00E80703" w:rsidRDefault="00E80703">
      <w:pPr>
        <w:pStyle w:val="ConsPlusNormal"/>
        <w:spacing w:before="220"/>
        <w:ind w:firstLine="540"/>
        <w:jc w:val="both"/>
      </w:pPr>
      <w:r>
        <w:t>7.5. Для выявления степени исполнения плана по реализации государственной программы (подпрограммы) проводятся:</w:t>
      </w:r>
    </w:p>
    <w:p w:rsidR="00E80703" w:rsidRDefault="00E80703">
      <w:pPr>
        <w:pStyle w:val="ConsPlusNormal"/>
        <w:spacing w:before="220"/>
        <w:ind w:firstLine="540"/>
        <w:jc w:val="both"/>
      </w:pPr>
      <w:r>
        <w:t xml:space="preserve">сравнение фактических сроков и результатов реализации контрольных событий программы с </w:t>
      </w:r>
      <w:proofErr w:type="gramStart"/>
      <w:r>
        <w:t>ожидаемыми</w:t>
      </w:r>
      <w:proofErr w:type="gramEnd"/>
      <w:r>
        <w:t>;</w:t>
      </w:r>
    </w:p>
    <w:p w:rsidR="00E80703" w:rsidRDefault="00E80703">
      <w:pPr>
        <w:pStyle w:val="ConsPlusNormal"/>
        <w:spacing w:before="220"/>
        <w:ind w:firstLine="540"/>
        <w:jc w:val="both"/>
      </w:pPr>
      <w:r>
        <w:t xml:space="preserve">сравнение фактических сроков реализации мероприятий ведомственных целевых программ и основных мероприятий плана-графика реализации государственной программы, с </w:t>
      </w:r>
      <w:proofErr w:type="gramStart"/>
      <w:r>
        <w:t>запланированными</w:t>
      </w:r>
      <w:proofErr w:type="gramEnd"/>
      <w:r>
        <w:t>, а также сравнение фактически полученных результатов с ожидаемыми.</w:t>
      </w:r>
    </w:p>
    <w:p w:rsidR="00E80703" w:rsidRDefault="00E80703">
      <w:pPr>
        <w:pStyle w:val="ConsPlusNormal"/>
        <w:spacing w:before="220"/>
        <w:ind w:firstLine="540"/>
        <w:jc w:val="both"/>
      </w:pPr>
      <w:r>
        <w:t>7.6. В случае выявления отклонений фактических результатов в отчетном году от запланированных на этот год, по всем вышеуказанным направлениям рекомендуется представлять аргументированное обоснование причин (с указанием нереализованных или реализованных не в полной мере мероприятий ведомственных целевых программ и основных мероприятий):</w:t>
      </w:r>
    </w:p>
    <w:p w:rsidR="00E80703" w:rsidRDefault="00E80703">
      <w:pPr>
        <w:pStyle w:val="ConsPlusNormal"/>
        <w:spacing w:before="220"/>
        <w:ind w:firstLine="540"/>
        <w:jc w:val="both"/>
      </w:pPr>
      <w:r>
        <w:t>отклонения достигнутых в отчетном периоде значений показателей от плановых, а также изменений в этой связи плановых значений показателей на предстоящий период;</w:t>
      </w:r>
    </w:p>
    <w:p w:rsidR="00E80703" w:rsidRDefault="00E80703">
      <w:pPr>
        <w:pStyle w:val="ConsPlusNormal"/>
        <w:spacing w:before="220"/>
        <w:ind w:firstLine="540"/>
        <w:jc w:val="both"/>
      </w:pPr>
      <w:r>
        <w:t>значительного недовыполнения одних показателей в сочетании с перевыполнением других или значительного перевыполнения по большинству плановых показателей в отчетном периоде;</w:t>
      </w:r>
    </w:p>
    <w:p w:rsidR="00E80703" w:rsidRDefault="00E80703">
      <w:pPr>
        <w:pStyle w:val="ConsPlusNormal"/>
        <w:spacing w:before="220"/>
        <w:ind w:firstLine="540"/>
        <w:jc w:val="both"/>
      </w:pPr>
      <w:r>
        <w:t>возникновения экономии бюджетных ассигнований на реализацию государственной программы (подпрограммы) в отчетном году;</w:t>
      </w:r>
    </w:p>
    <w:p w:rsidR="00E80703" w:rsidRDefault="00E80703">
      <w:pPr>
        <w:pStyle w:val="ConsPlusNormal"/>
        <w:spacing w:before="220"/>
        <w:ind w:firstLine="540"/>
        <w:jc w:val="both"/>
      </w:pPr>
      <w:r>
        <w:t>перераспределения бюджетных ассигнований между краевыми ведомственными целевыми программами и основными мероприятиями государственной программы (подпрограммы) в отчетном году;</w:t>
      </w:r>
    </w:p>
    <w:p w:rsidR="00E80703" w:rsidRDefault="00E80703">
      <w:pPr>
        <w:pStyle w:val="ConsPlusNormal"/>
        <w:spacing w:before="220"/>
        <w:ind w:firstLine="540"/>
        <w:jc w:val="both"/>
      </w:pPr>
      <w:r>
        <w:t xml:space="preserve">исполнения плана реализации государственной программы (подпрограммы) в отчетном периоде с нарушением запланированных сроков, в том числе, невыполнения (нарушения сроков </w:t>
      </w:r>
      <w:r>
        <w:lastRenderedPageBreak/>
        <w:t>выполнения) контрольных событий программы.</w:t>
      </w:r>
    </w:p>
    <w:p w:rsidR="00E80703" w:rsidRDefault="00E80703">
      <w:pPr>
        <w:pStyle w:val="ConsPlusNormal"/>
        <w:ind w:firstLine="540"/>
        <w:jc w:val="both"/>
      </w:pPr>
    </w:p>
    <w:p w:rsidR="00E80703" w:rsidRDefault="00E80703">
      <w:pPr>
        <w:pStyle w:val="ConsPlusNormal"/>
        <w:ind w:firstLine="540"/>
        <w:jc w:val="both"/>
      </w:pPr>
    </w:p>
    <w:p w:rsidR="00E80703" w:rsidRDefault="00E80703">
      <w:pPr>
        <w:pStyle w:val="ConsPlusNormal"/>
        <w:ind w:firstLine="540"/>
        <w:jc w:val="both"/>
      </w:pPr>
    </w:p>
    <w:p w:rsidR="00E80703" w:rsidRDefault="00E80703">
      <w:pPr>
        <w:pStyle w:val="ConsPlusNormal"/>
        <w:ind w:firstLine="540"/>
        <w:jc w:val="both"/>
      </w:pPr>
    </w:p>
    <w:p w:rsidR="00E80703" w:rsidRDefault="00E80703">
      <w:pPr>
        <w:pStyle w:val="ConsPlusNormal"/>
        <w:ind w:firstLine="540"/>
        <w:jc w:val="both"/>
      </w:pPr>
    </w:p>
    <w:p w:rsidR="00E80703" w:rsidRDefault="00E80703">
      <w:pPr>
        <w:pStyle w:val="ConsPlusNormal"/>
        <w:jc w:val="right"/>
        <w:outlineLvl w:val="1"/>
      </w:pPr>
      <w:bookmarkStart w:id="6" w:name="P330"/>
      <w:bookmarkEnd w:id="6"/>
      <w:r>
        <w:t>Приложение N 1</w:t>
      </w:r>
    </w:p>
    <w:p w:rsidR="00E80703" w:rsidRDefault="00E80703">
      <w:pPr>
        <w:pStyle w:val="ConsPlusNormal"/>
        <w:jc w:val="right"/>
      </w:pPr>
      <w:r>
        <w:t>к Методическим указаниям</w:t>
      </w:r>
    </w:p>
    <w:p w:rsidR="00E80703" w:rsidRDefault="00E80703">
      <w:pPr>
        <w:pStyle w:val="ConsPlusNormal"/>
        <w:jc w:val="right"/>
      </w:pPr>
      <w:r>
        <w:t>по разработке и реализации</w:t>
      </w:r>
    </w:p>
    <w:p w:rsidR="00E80703" w:rsidRDefault="00E80703">
      <w:pPr>
        <w:pStyle w:val="ConsPlusNormal"/>
        <w:jc w:val="right"/>
      </w:pPr>
      <w:r>
        <w:t>государственных программ</w:t>
      </w:r>
    </w:p>
    <w:p w:rsidR="00E80703" w:rsidRDefault="00E80703">
      <w:pPr>
        <w:pStyle w:val="ConsPlusNormal"/>
        <w:jc w:val="right"/>
      </w:pPr>
      <w:r>
        <w:t>Камчатского края</w:t>
      </w:r>
    </w:p>
    <w:p w:rsidR="00E80703" w:rsidRDefault="00E80703">
      <w:pPr>
        <w:pStyle w:val="ConsPlusNormal"/>
        <w:ind w:firstLine="540"/>
        <w:jc w:val="both"/>
      </w:pPr>
    </w:p>
    <w:p w:rsidR="00E80703" w:rsidRDefault="00E80703">
      <w:pPr>
        <w:sectPr w:rsidR="00E80703" w:rsidSect="00CA1DD1">
          <w:pgSz w:w="11906" w:h="16838"/>
          <w:pgMar w:top="1134" w:right="850" w:bottom="1134" w:left="1701" w:header="708" w:footer="708" w:gutter="0"/>
          <w:cols w:space="708"/>
          <w:docGrid w:linePitch="360"/>
        </w:sectPr>
      </w:pPr>
    </w:p>
    <w:p w:rsidR="00E80703" w:rsidRDefault="00E80703">
      <w:pPr>
        <w:pStyle w:val="ConsPlusNormal"/>
        <w:jc w:val="right"/>
        <w:outlineLvl w:val="2"/>
      </w:pPr>
      <w:bookmarkStart w:id="7" w:name="P336"/>
      <w:bookmarkEnd w:id="7"/>
      <w:r>
        <w:lastRenderedPageBreak/>
        <w:t>Таблица 1</w:t>
      </w:r>
    </w:p>
    <w:p w:rsidR="00E80703" w:rsidRDefault="00E80703">
      <w:pPr>
        <w:pStyle w:val="ConsPlusNormal"/>
        <w:ind w:firstLine="540"/>
        <w:jc w:val="both"/>
      </w:pPr>
    </w:p>
    <w:p w:rsidR="00E80703" w:rsidRDefault="00E80703">
      <w:pPr>
        <w:pStyle w:val="ConsPlusTitle"/>
        <w:jc w:val="center"/>
      </w:pPr>
      <w:bookmarkStart w:id="8" w:name="P338"/>
      <w:bookmarkEnd w:id="8"/>
      <w:r>
        <w:t xml:space="preserve">СВЕДЕНИЯ О ПОКАЗАТЕЛЯХ (ИНДИКАТОРАХ) </w:t>
      </w:r>
      <w:proofErr w:type="gramStart"/>
      <w:r>
        <w:t>ГОСУДАРСТВЕННОЙ</w:t>
      </w:r>
      <w:proofErr w:type="gramEnd"/>
    </w:p>
    <w:p w:rsidR="00E80703" w:rsidRDefault="00E80703">
      <w:pPr>
        <w:pStyle w:val="ConsPlusTitle"/>
        <w:jc w:val="center"/>
      </w:pPr>
      <w:r>
        <w:t>ПРОГРАММЫ И ПОДПРОГРАММ ГОСУДАРСТВЕННОЙ</w:t>
      </w:r>
    </w:p>
    <w:p w:rsidR="00E80703" w:rsidRDefault="00E80703">
      <w:pPr>
        <w:pStyle w:val="ConsPlusTitle"/>
        <w:jc w:val="center"/>
      </w:pPr>
      <w:r>
        <w:t xml:space="preserve">ПРОГРАММЫ И ИХ </w:t>
      </w:r>
      <w:proofErr w:type="gramStart"/>
      <w:r>
        <w:t>ЗНАЧЕНИЯХ</w:t>
      </w:r>
      <w:proofErr w:type="gramEnd"/>
    </w:p>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4"/>
        <w:gridCol w:w="3288"/>
        <w:gridCol w:w="1010"/>
        <w:gridCol w:w="1404"/>
        <w:gridCol w:w="1404"/>
        <w:gridCol w:w="1404"/>
        <w:gridCol w:w="1531"/>
        <w:gridCol w:w="1701"/>
        <w:gridCol w:w="1701"/>
        <w:gridCol w:w="1504"/>
      </w:tblGrid>
      <w:tr w:rsidR="00E80703">
        <w:tc>
          <w:tcPr>
            <w:tcW w:w="904" w:type="dxa"/>
            <w:vMerge w:val="restart"/>
            <w:vAlign w:val="center"/>
          </w:tcPr>
          <w:p w:rsidR="00E80703" w:rsidRDefault="00E80703">
            <w:pPr>
              <w:pStyle w:val="ConsPlusNormal"/>
              <w:jc w:val="center"/>
            </w:pPr>
            <w:r>
              <w:t>N</w:t>
            </w:r>
          </w:p>
          <w:p w:rsidR="00E80703" w:rsidRDefault="00E80703">
            <w:pPr>
              <w:pStyle w:val="ConsPlusNormal"/>
              <w:jc w:val="center"/>
            </w:pPr>
            <w:proofErr w:type="gramStart"/>
            <w:r>
              <w:t>п</w:t>
            </w:r>
            <w:proofErr w:type="gramEnd"/>
            <w:r>
              <w:t>/п</w:t>
            </w:r>
          </w:p>
        </w:tc>
        <w:tc>
          <w:tcPr>
            <w:tcW w:w="3288" w:type="dxa"/>
            <w:vMerge w:val="restart"/>
            <w:vAlign w:val="center"/>
          </w:tcPr>
          <w:p w:rsidR="00E80703" w:rsidRDefault="00E80703">
            <w:pPr>
              <w:pStyle w:val="ConsPlusNormal"/>
              <w:jc w:val="center"/>
            </w:pPr>
            <w:r>
              <w:t>Показатель (индикатор)</w:t>
            </w:r>
          </w:p>
          <w:p w:rsidR="00E80703" w:rsidRDefault="00E80703">
            <w:pPr>
              <w:pStyle w:val="ConsPlusNormal"/>
              <w:jc w:val="center"/>
            </w:pPr>
            <w:r>
              <w:t>(наименование)</w:t>
            </w:r>
          </w:p>
        </w:tc>
        <w:tc>
          <w:tcPr>
            <w:tcW w:w="1010" w:type="dxa"/>
            <w:vMerge w:val="restart"/>
            <w:vAlign w:val="center"/>
          </w:tcPr>
          <w:p w:rsidR="00E80703" w:rsidRDefault="00E80703">
            <w:pPr>
              <w:pStyle w:val="ConsPlusNormal"/>
              <w:jc w:val="center"/>
            </w:pPr>
            <w:r>
              <w:t>Ед.</w:t>
            </w:r>
          </w:p>
          <w:p w:rsidR="00E80703" w:rsidRDefault="00E80703">
            <w:pPr>
              <w:pStyle w:val="ConsPlusNormal"/>
              <w:jc w:val="center"/>
            </w:pPr>
            <w:r>
              <w:t>изм.</w:t>
            </w:r>
          </w:p>
        </w:tc>
        <w:tc>
          <w:tcPr>
            <w:tcW w:w="10649" w:type="dxa"/>
            <w:gridSpan w:val="7"/>
            <w:vAlign w:val="center"/>
          </w:tcPr>
          <w:p w:rsidR="00E80703" w:rsidRDefault="00E80703">
            <w:pPr>
              <w:pStyle w:val="ConsPlusNormal"/>
              <w:jc w:val="center"/>
            </w:pPr>
            <w:r>
              <w:t>Значения показателей</w:t>
            </w:r>
          </w:p>
        </w:tc>
      </w:tr>
      <w:tr w:rsidR="00E80703">
        <w:tc>
          <w:tcPr>
            <w:tcW w:w="904" w:type="dxa"/>
            <w:vMerge/>
          </w:tcPr>
          <w:p w:rsidR="00E80703" w:rsidRDefault="00E80703"/>
        </w:tc>
        <w:tc>
          <w:tcPr>
            <w:tcW w:w="3288" w:type="dxa"/>
            <w:vMerge/>
          </w:tcPr>
          <w:p w:rsidR="00E80703" w:rsidRDefault="00E80703"/>
        </w:tc>
        <w:tc>
          <w:tcPr>
            <w:tcW w:w="1010" w:type="dxa"/>
            <w:vMerge/>
          </w:tcPr>
          <w:p w:rsidR="00E80703" w:rsidRDefault="00E80703"/>
        </w:tc>
        <w:tc>
          <w:tcPr>
            <w:tcW w:w="1404" w:type="dxa"/>
            <w:vAlign w:val="center"/>
          </w:tcPr>
          <w:p w:rsidR="00E80703" w:rsidRDefault="00E80703">
            <w:pPr>
              <w:pStyle w:val="ConsPlusNormal"/>
              <w:jc w:val="center"/>
            </w:pPr>
            <w:r>
              <w:t>базовое</w:t>
            </w:r>
          </w:p>
          <w:p w:rsidR="00E80703" w:rsidRDefault="00E80703">
            <w:pPr>
              <w:pStyle w:val="ConsPlusNormal"/>
              <w:jc w:val="center"/>
            </w:pPr>
            <w:r>
              <w:t>значение,</w:t>
            </w:r>
          </w:p>
          <w:p w:rsidR="00E80703" w:rsidRDefault="00E80703">
            <w:pPr>
              <w:pStyle w:val="ConsPlusNormal"/>
              <w:jc w:val="center"/>
            </w:pPr>
            <w:r>
              <w:t xml:space="preserve">год </w:t>
            </w:r>
            <w:hyperlink w:anchor="P443" w:history="1">
              <w:r>
                <w:rPr>
                  <w:color w:val="0000FF"/>
                </w:rPr>
                <w:t>&lt;1&gt;</w:t>
              </w:r>
            </w:hyperlink>
          </w:p>
        </w:tc>
        <w:tc>
          <w:tcPr>
            <w:tcW w:w="1404" w:type="dxa"/>
            <w:vAlign w:val="center"/>
          </w:tcPr>
          <w:p w:rsidR="00E80703" w:rsidRDefault="00E80703">
            <w:pPr>
              <w:pStyle w:val="ConsPlusNormal"/>
              <w:jc w:val="center"/>
            </w:pPr>
            <w:r>
              <w:t>отчетный</w:t>
            </w:r>
          </w:p>
          <w:p w:rsidR="00E80703" w:rsidRDefault="00E80703">
            <w:pPr>
              <w:pStyle w:val="ConsPlusNormal"/>
              <w:jc w:val="center"/>
            </w:pPr>
            <w:r>
              <w:t xml:space="preserve">год </w:t>
            </w:r>
            <w:hyperlink w:anchor="P444" w:history="1">
              <w:r>
                <w:rPr>
                  <w:color w:val="0000FF"/>
                </w:rPr>
                <w:t>&lt;2&gt;</w:t>
              </w:r>
            </w:hyperlink>
          </w:p>
        </w:tc>
        <w:tc>
          <w:tcPr>
            <w:tcW w:w="1404" w:type="dxa"/>
            <w:vAlign w:val="center"/>
          </w:tcPr>
          <w:p w:rsidR="00E80703" w:rsidRDefault="00E80703">
            <w:pPr>
              <w:pStyle w:val="ConsPlusNormal"/>
              <w:jc w:val="center"/>
            </w:pPr>
            <w:r>
              <w:t>текущий</w:t>
            </w:r>
          </w:p>
          <w:p w:rsidR="00E80703" w:rsidRDefault="00E80703">
            <w:pPr>
              <w:pStyle w:val="ConsPlusNormal"/>
              <w:jc w:val="center"/>
            </w:pPr>
            <w:r>
              <w:t xml:space="preserve">год </w:t>
            </w:r>
            <w:hyperlink w:anchor="P444" w:history="1">
              <w:r>
                <w:rPr>
                  <w:color w:val="0000FF"/>
                </w:rPr>
                <w:t>&lt;2&gt;</w:t>
              </w:r>
            </w:hyperlink>
          </w:p>
        </w:tc>
        <w:tc>
          <w:tcPr>
            <w:tcW w:w="1531" w:type="dxa"/>
            <w:vAlign w:val="center"/>
          </w:tcPr>
          <w:p w:rsidR="00E80703" w:rsidRDefault="00E80703">
            <w:pPr>
              <w:pStyle w:val="ConsPlusNormal"/>
              <w:jc w:val="center"/>
            </w:pPr>
            <w:r>
              <w:t>очередной</w:t>
            </w:r>
          </w:p>
          <w:p w:rsidR="00E80703" w:rsidRDefault="00E80703">
            <w:pPr>
              <w:pStyle w:val="ConsPlusNormal"/>
              <w:jc w:val="center"/>
            </w:pPr>
            <w:r>
              <w:t xml:space="preserve">год </w:t>
            </w:r>
            <w:hyperlink w:anchor="P444" w:history="1">
              <w:r>
                <w:rPr>
                  <w:color w:val="0000FF"/>
                </w:rPr>
                <w:t>&lt;2&gt;</w:t>
              </w:r>
            </w:hyperlink>
          </w:p>
        </w:tc>
        <w:tc>
          <w:tcPr>
            <w:tcW w:w="1701" w:type="dxa"/>
            <w:vAlign w:val="center"/>
          </w:tcPr>
          <w:p w:rsidR="00E80703" w:rsidRDefault="00E80703">
            <w:pPr>
              <w:pStyle w:val="ConsPlusNormal"/>
              <w:jc w:val="center"/>
            </w:pPr>
            <w:r>
              <w:t>первый год</w:t>
            </w:r>
          </w:p>
          <w:p w:rsidR="00E80703" w:rsidRDefault="00E80703">
            <w:pPr>
              <w:pStyle w:val="ConsPlusNormal"/>
              <w:jc w:val="center"/>
            </w:pPr>
            <w:r>
              <w:t>планового</w:t>
            </w:r>
          </w:p>
          <w:p w:rsidR="00E80703" w:rsidRDefault="00E80703">
            <w:pPr>
              <w:pStyle w:val="ConsPlusNormal"/>
              <w:jc w:val="center"/>
            </w:pPr>
            <w:r>
              <w:t xml:space="preserve">периода </w:t>
            </w:r>
            <w:hyperlink w:anchor="P444" w:history="1">
              <w:r>
                <w:rPr>
                  <w:color w:val="0000FF"/>
                </w:rPr>
                <w:t>&lt;2&gt;</w:t>
              </w:r>
            </w:hyperlink>
          </w:p>
        </w:tc>
        <w:tc>
          <w:tcPr>
            <w:tcW w:w="1701" w:type="dxa"/>
            <w:vAlign w:val="center"/>
          </w:tcPr>
          <w:p w:rsidR="00E80703" w:rsidRDefault="00E80703">
            <w:pPr>
              <w:pStyle w:val="ConsPlusNormal"/>
              <w:jc w:val="center"/>
            </w:pPr>
            <w:r>
              <w:t>второй год</w:t>
            </w:r>
          </w:p>
          <w:p w:rsidR="00E80703" w:rsidRDefault="00E80703">
            <w:pPr>
              <w:pStyle w:val="ConsPlusNormal"/>
              <w:jc w:val="center"/>
            </w:pPr>
            <w:r>
              <w:t>планового</w:t>
            </w:r>
          </w:p>
          <w:p w:rsidR="00E80703" w:rsidRDefault="00E80703">
            <w:pPr>
              <w:pStyle w:val="ConsPlusNormal"/>
              <w:jc w:val="center"/>
            </w:pPr>
            <w:r>
              <w:t xml:space="preserve">периода </w:t>
            </w:r>
            <w:hyperlink w:anchor="P444" w:history="1">
              <w:r>
                <w:rPr>
                  <w:color w:val="0000FF"/>
                </w:rPr>
                <w:t>&lt;2&gt;</w:t>
              </w:r>
            </w:hyperlink>
          </w:p>
        </w:tc>
        <w:tc>
          <w:tcPr>
            <w:tcW w:w="1504" w:type="dxa"/>
            <w:vAlign w:val="center"/>
          </w:tcPr>
          <w:p w:rsidR="00E80703" w:rsidRDefault="00E80703">
            <w:pPr>
              <w:pStyle w:val="ConsPlusNormal"/>
              <w:jc w:val="center"/>
            </w:pPr>
            <w:r>
              <w:t>...</w:t>
            </w:r>
          </w:p>
          <w:p w:rsidR="00E80703" w:rsidRDefault="00CA1DD1">
            <w:pPr>
              <w:pStyle w:val="ConsPlusNormal"/>
              <w:jc w:val="center"/>
            </w:pPr>
            <w:hyperlink w:anchor="P444" w:history="1">
              <w:r w:rsidR="00E80703">
                <w:rPr>
                  <w:color w:val="0000FF"/>
                </w:rPr>
                <w:t>&lt;2&gt;</w:t>
              </w:r>
            </w:hyperlink>
          </w:p>
        </w:tc>
      </w:tr>
      <w:tr w:rsidR="00E80703">
        <w:tc>
          <w:tcPr>
            <w:tcW w:w="904" w:type="dxa"/>
            <w:vAlign w:val="center"/>
          </w:tcPr>
          <w:p w:rsidR="00E80703" w:rsidRDefault="00E80703">
            <w:pPr>
              <w:pStyle w:val="ConsPlusNormal"/>
              <w:jc w:val="center"/>
            </w:pPr>
            <w:r>
              <w:t>1</w:t>
            </w:r>
          </w:p>
        </w:tc>
        <w:tc>
          <w:tcPr>
            <w:tcW w:w="3288" w:type="dxa"/>
            <w:vAlign w:val="center"/>
          </w:tcPr>
          <w:p w:rsidR="00E80703" w:rsidRDefault="00E80703">
            <w:pPr>
              <w:pStyle w:val="ConsPlusNormal"/>
              <w:jc w:val="center"/>
            </w:pPr>
            <w:r>
              <w:t>2</w:t>
            </w:r>
          </w:p>
        </w:tc>
        <w:tc>
          <w:tcPr>
            <w:tcW w:w="1010" w:type="dxa"/>
            <w:vAlign w:val="center"/>
          </w:tcPr>
          <w:p w:rsidR="00E80703" w:rsidRDefault="00E80703">
            <w:pPr>
              <w:pStyle w:val="ConsPlusNormal"/>
              <w:jc w:val="center"/>
            </w:pPr>
            <w:r>
              <w:t>3</w:t>
            </w:r>
          </w:p>
        </w:tc>
        <w:tc>
          <w:tcPr>
            <w:tcW w:w="1404" w:type="dxa"/>
            <w:vAlign w:val="center"/>
          </w:tcPr>
          <w:p w:rsidR="00E80703" w:rsidRDefault="00E80703">
            <w:pPr>
              <w:pStyle w:val="ConsPlusNormal"/>
              <w:jc w:val="center"/>
            </w:pPr>
            <w:r>
              <w:t>4</w:t>
            </w:r>
          </w:p>
        </w:tc>
        <w:tc>
          <w:tcPr>
            <w:tcW w:w="1404" w:type="dxa"/>
            <w:vAlign w:val="center"/>
          </w:tcPr>
          <w:p w:rsidR="00E80703" w:rsidRDefault="00E80703">
            <w:pPr>
              <w:pStyle w:val="ConsPlusNormal"/>
              <w:jc w:val="center"/>
            </w:pPr>
            <w:r>
              <w:t>5</w:t>
            </w:r>
          </w:p>
        </w:tc>
        <w:tc>
          <w:tcPr>
            <w:tcW w:w="1404" w:type="dxa"/>
            <w:vAlign w:val="center"/>
          </w:tcPr>
          <w:p w:rsidR="00E80703" w:rsidRDefault="00E80703">
            <w:pPr>
              <w:pStyle w:val="ConsPlusNormal"/>
              <w:jc w:val="center"/>
            </w:pPr>
            <w:r>
              <w:t>6</w:t>
            </w:r>
          </w:p>
        </w:tc>
        <w:tc>
          <w:tcPr>
            <w:tcW w:w="1531" w:type="dxa"/>
            <w:vAlign w:val="center"/>
          </w:tcPr>
          <w:p w:rsidR="00E80703" w:rsidRDefault="00E80703">
            <w:pPr>
              <w:pStyle w:val="ConsPlusNormal"/>
              <w:jc w:val="center"/>
            </w:pPr>
            <w:r>
              <w:t>7</w:t>
            </w:r>
          </w:p>
        </w:tc>
        <w:tc>
          <w:tcPr>
            <w:tcW w:w="1701" w:type="dxa"/>
            <w:vAlign w:val="center"/>
          </w:tcPr>
          <w:p w:rsidR="00E80703" w:rsidRDefault="00E80703">
            <w:pPr>
              <w:pStyle w:val="ConsPlusNormal"/>
              <w:jc w:val="center"/>
            </w:pPr>
            <w:r>
              <w:t>8</w:t>
            </w:r>
          </w:p>
        </w:tc>
        <w:tc>
          <w:tcPr>
            <w:tcW w:w="1701" w:type="dxa"/>
            <w:vAlign w:val="center"/>
          </w:tcPr>
          <w:p w:rsidR="00E80703" w:rsidRDefault="00E80703">
            <w:pPr>
              <w:pStyle w:val="ConsPlusNormal"/>
              <w:jc w:val="center"/>
            </w:pPr>
            <w:r>
              <w:t>9</w:t>
            </w:r>
          </w:p>
        </w:tc>
        <w:tc>
          <w:tcPr>
            <w:tcW w:w="1504" w:type="dxa"/>
            <w:vAlign w:val="center"/>
          </w:tcPr>
          <w:p w:rsidR="00E80703" w:rsidRDefault="00E80703">
            <w:pPr>
              <w:pStyle w:val="ConsPlusNormal"/>
              <w:jc w:val="center"/>
            </w:pPr>
            <w:r>
              <w:t>10</w:t>
            </w:r>
          </w:p>
        </w:tc>
      </w:tr>
      <w:tr w:rsidR="00E80703">
        <w:tc>
          <w:tcPr>
            <w:tcW w:w="15851" w:type="dxa"/>
            <w:gridSpan w:val="10"/>
            <w:vAlign w:val="center"/>
          </w:tcPr>
          <w:p w:rsidR="00E80703" w:rsidRDefault="00E80703">
            <w:pPr>
              <w:pStyle w:val="ConsPlusNormal"/>
            </w:pPr>
          </w:p>
        </w:tc>
      </w:tr>
      <w:tr w:rsidR="00E80703">
        <w:tc>
          <w:tcPr>
            <w:tcW w:w="15851" w:type="dxa"/>
            <w:gridSpan w:val="10"/>
            <w:vAlign w:val="center"/>
          </w:tcPr>
          <w:p w:rsidR="00E80703" w:rsidRDefault="00E80703">
            <w:pPr>
              <w:pStyle w:val="ConsPlusNormal"/>
            </w:pPr>
            <w:r>
              <w:t>Государственная программа</w:t>
            </w:r>
          </w:p>
        </w:tc>
      </w:tr>
      <w:tr w:rsidR="00E80703">
        <w:tc>
          <w:tcPr>
            <w:tcW w:w="904" w:type="dxa"/>
            <w:vAlign w:val="center"/>
          </w:tcPr>
          <w:p w:rsidR="00E80703" w:rsidRDefault="00E80703">
            <w:pPr>
              <w:pStyle w:val="ConsPlusNormal"/>
              <w:jc w:val="center"/>
            </w:pPr>
            <w:r>
              <w:t>1</w:t>
            </w:r>
          </w:p>
        </w:tc>
        <w:tc>
          <w:tcPr>
            <w:tcW w:w="3288" w:type="dxa"/>
            <w:vAlign w:val="center"/>
          </w:tcPr>
          <w:p w:rsidR="00E80703" w:rsidRDefault="00E80703">
            <w:pPr>
              <w:pStyle w:val="ConsPlusNormal"/>
            </w:pPr>
            <w:r>
              <w:t>Показатель (индикатор)</w:t>
            </w:r>
          </w:p>
        </w:tc>
        <w:tc>
          <w:tcPr>
            <w:tcW w:w="1010" w:type="dxa"/>
            <w:vAlign w:val="center"/>
          </w:tcPr>
          <w:p w:rsidR="00E80703" w:rsidRDefault="00E80703">
            <w:pPr>
              <w:pStyle w:val="ConsPlusNormal"/>
            </w:pPr>
          </w:p>
        </w:tc>
        <w:tc>
          <w:tcPr>
            <w:tcW w:w="1404" w:type="dxa"/>
            <w:vAlign w:val="center"/>
          </w:tcPr>
          <w:p w:rsidR="00E80703" w:rsidRDefault="00E80703">
            <w:pPr>
              <w:pStyle w:val="ConsPlusNormal"/>
            </w:pPr>
          </w:p>
        </w:tc>
        <w:tc>
          <w:tcPr>
            <w:tcW w:w="1404" w:type="dxa"/>
            <w:vAlign w:val="center"/>
          </w:tcPr>
          <w:p w:rsidR="00E80703" w:rsidRDefault="00E80703">
            <w:pPr>
              <w:pStyle w:val="ConsPlusNormal"/>
            </w:pPr>
          </w:p>
        </w:tc>
        <w:tc>
          <w:tcPr>
            <w:tcW w:w="1404" w:type="dxa"/>
            <w:vAlign w:val="center"/>
          </w:tcPr>
          <w:p w:rsidR="00E80703" w:rsidRDefault="00E80703">
            <w:pPr>
              <w:pStyle w:val="ConsPlusNormal"/>
            </w:pPr>
          </w:p>
        </w:tc>
        <w:tc>
          <w:tcPr>
            <w:tcW w:w="153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504" w:type="dxa"/>
            <w:vAlign w:val="center"/>
          </w:tcPr>
          <w:p w:rsidR="00E80703" w:rsidRDefault="00E80703">
            <w:pPr>
              <w:pStyle w:val="ConsPlusNormal"/>
            </w:pPr>
          </w:p>
        </w:tc>
      </w:tr>
      <w:tr w:rsidR="00E80703">
        <w:tc>
          <w:tcPr>
            <w:tcW w:w="904" w:type="dxa"/>
            <w:vAlign w:val="center"/>
          </w:tcPr>
          <w:p w:rsidR="00E80703" w:rsidRDefault="00E80703">
            <w:pPr>
              <w:pStyle w:val="ConsPlusNormal"/>
              <w:jc w:val="center"/>
            </w:pPr>
            <w:r>
              <w:t>...</w:t>
            </w:r>
          </w:p>
        </w:tc>
        <w:tc>
          <w:tcPr>
            <w:tcW w:w="3288" w:type="dxa"/>
            <w:vAlign w:val="center"/>
          </w:tcPr>
          <w:p w:rsidR="00E80703" w:rsidRDefault="00E80703">
            <w:pPr>
              <w:pStyle w:val="ConsPlusNormal"/>
            </w:pPr>
            <w:r>
              <w:t>...</w:t>
            </w:r>
          </w:p>
        </w:tc>
        <w:tc>
          <w:tcPr>
            <w:tcW w:w="1010" w:type="dxa"/>
            <w:vAlign w:val="center"/>
          </w:tcPr>
          <w:p w:rsidR="00E80703" w:rsidRDefault="00E80703">
            <w:pPr>
              <w:pStyle w:val="ConsPlusNormal"/>
            </w:pPr>
          </w:p>
        </w:tc>
        <w:tc>
          <w:tcPr>
            <w:tcW w:w="1404" w:type="dxa"/>
            <w:vAlign w:val="center"/>
          </w:tcPr>
          <w:p w:rsidR="00E80703" w:rsidRDefault="00E80703">
            <w:pPr>
              <w:pStyle w:val="ConsPlusNormal"/>
            </w:pPr>
          </w:p>
        </w:tc>
        <w:tc>
          <w:tcPr>
            <w:tcW w:w="1404" w:type="dxa"/>
            <w:vAlign w:val="center"/>
          </w:tcPr>
          <w:p w:rsidR="00E80703" w:rsidRDefault="00E80703">
            <w:pPr>
              <w:pStyle w:val="ConsPlusNormal"/>
            </w:pPr>
          </w:p>
        </w:tc>
        <w:tc>
          <w:tcPr>
            <w:tcW w:w="1404" w:type="dxa"/>
            <w:vAlign w:val="center"/>
          </w:tcPr>
          <w:p w:rsidR="00E80703" w:rsidRDefault="00E80703">
            <w:pPr>
              <w:pStyle w:val="ConsPlusNormal"/>
            </w:pPr>
          </w:p>
        </w:tc>
        <w:tc>
          <w:tcPr>
            <w:tcW w:w="153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504" w:type="dxa"/>
            <w:vAlign w:val="center"/>
          </w:tcPr>
          <w:p w:rsidR="00E80703" w:rsidRDefault="00E80703">
            <w:pPr>
              <w:pStyle w:val="ConsPlusNormal"/>
            </w:pPr>
          </w:p>
        </w:tc>
      </w:tr>
      <w:tr w:rsidR="00E80703">
        <w:tc>
          <w:tcPr>
            <w:tcW w:w="15851" w:type="dxa"/>
            <w:gridSpan w:val="10"/>
            <w:vAlign w:val="center"/>
          </w:tcPr>
          <w:p w:rsidR="00E80703" w:rsidRDefault="00E80703">
            <w:pPr>
              <w:pStyle w:val="ConsPlusNormal"/>
            </w:pPr>
            <w:r>
              <w:t>Подпрограмма 1</w:t>
            </w:r>
          </w:p>
        </w:tc>
      </w:tr>
      <w:tr w:rsidR="00E80703">
        <w:tc>
          <w:tcPr>
            <w:tcW w:w="904" w:type="dxa"/>
            <w:vAlign w:val="center"/>
          </w:tcPr>
          <w:p w:rsidR="00E80703" w:rsidRDefault="00E80703">
            <w:pPr>
              <w:pStyle w:val="ConsPlusNormal"/>
              <w:jc w:val="center"/>
            </w:pPr>
            <w:r>
              <w:t>1.1.</w:t>
            </w:r>
          </w:p>
        </w:tc>
        <w:tc>
          <w:tcPr>
            <w:tcW w:w="3288" w:type="dxa"/>
            <w:vAlign w:val="center"/>
          </w:tcPr>
          <w:p w:rsidR="00E80703" w:rsidRDefault="00E80703">
            <w:pPr>
              <w:pStyle w:val="ConsPlusNormal"/>
            </w:pPr>
            <w:r>
              <w:t>Показатель (индикатор)</w:t>
            </w:r>
          </w:p>
        </w:tc>
        <w:tc>
          <w:tcPr>
            <w:tcW w:w="1010" w:type="dxa"/>
            <w:vAlign w:val="center"/>
          </w:tcPr>
          <w:p w:rsidR="00E80703" w:rsidRDefault="00E80703">
            <w:pPr>
              <w:pStyle w:val="ConsPlusNormal"/>
            </w:pPr>
          </w:p>
        </w:tc>
        <w:tc>
          <w:tcPr>
            <w:tcW w:w="1404" w:type="dxa"/>
            <w:vAlign w:val="center"/>
          </w:tcPr>
          <w:p w:rsidR="00E80703" w:rsidRDefault="00E80703">
            <w:pPr>
              <w:pStyle w:val="ConsPlusNormal"/>
            </w:pPr>
          </w:p>
        </w:tc>
        <w:tc>
          <w:tcPr>
            <w:tcW w:w="1404" w:type="dxa"/>
            <w:vAlign w:val="center"/>
          </w:tcPr>
          <w:p w:rsidR="00E80703" w:rsidRDefault="00E80703">
            <w:pPr>
              <w:pStyle w:val="ConsPlusNormal"/>
            </w:pPr>
          </w:p>
        </w:tc>
        <w:tc>
          <w:tcPr>
            <w:tcW w:w="1404" w:type="dxa"/>
            <w:vAlign w:val="center"/>
          </w:tcPr>
          <w:p w:rsidR="00E80703" w:rsidRDefault="00E80703">
            <w:pPr>
              <w:pStyle w:val="ConsPlusNormal"/>
            </w:pPr>
          </w:p>
        </w:tc>
        <w:tc>
          <w:tcPr>
            <w:tcW w:w="153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504" w:type="dxa"/>
            <w:vAlign w:val="center"/>
          </w:tcPr>
          <w:p w:rsidR="00E80703" w:rsidRDefault="00E80703">
            <w:pPr>
              <w:pStyle w:val="ConsPlusNormal"/>
            </w:pPr>
          </w:p>
        </w:tc>
      </w:tr>
      <w:tr w:rsidR="00E80703">
        <w:tc>
          <w:tcPr>
            <w:tcW w:w="904" w:type="dxa"/>
            <w:vAlign w:val="center"/>
          </w:tcPr>
          <w:p w:rsidR="00E80703" w:rsidRDefault="00E80703">
            <w:pPr>
              <w:pStyle w:val="ConsPlusNormal"/>
              <w:jc w:val="center"/>
            </w:pPr>
            <w:r>
              <w:t>...</w:t>
            </w:r>
          </w:p>
        </w:tc>
        <w:tc>
          <w:tcPr>
            <w:tcW w:w="3288" w:type="dxa"/>
            <w:vAlign w:val="center"/>
          </w:tcPr>
          <w:p w:rsidR="00E80703" w:rsidRDefault="00E80703">
            <w:pPr>
              <w:pStyle w:val="ConsPlusNormal"/>
            </w:pPr>
            <w:r>
              <w:t>...</w:t>
            </w:r>
          </w:p>
        </w:tc>
        <w:tc>
          <w:tcPr>
            <w:tcW w:w="1010" w:type="dxa"/>
            <w:vAlign w:val="center"/>
          </w:tcPr>
          <w:p w:rsidR="00E80703" w:rsidRDefault="00E80703">
            <w:pPr>
              <w:pStyle w:val="ConsPlusNormal"/>
            </w:pPr>
          </w:p>
        </w:tc>
        <w:tc>
          <w:tcPr>
            <w:tcW w:w="1404" w:type="dxa"/>
            <w:vAlign w:val="center"/>
          </w:tcPr>
          <w:p w:rsidR="00E80703" w:rsidRDefault="00E80703">
            <w:pPr>
              <w:pStyle w:val="ConsPlusNormal"/>
            </w:pPr>
          </w:p>
        </w:tc>
        <w:tc>
          <w:tcPr>
            <w:tcW w:w="1404" w:type="dxa"/>
            <w:vAlign w:val="center"/>
          </w:tcPr>
          <w:p w:rsidR="00E80703" w:rsidRDefault="00E80703">
            <w:pPr>
              <w:pStyle w:val="ConsPlusNormal"/>
            </w:pPr>
          </w:p>
        </w:tc>
        <w:tc>
          <w:tcPr>
            <w:tcW w:w="1404" w:type="dxa"/>
            <w:vAlign w:val="center"/>
          </w:tcPr>
          <w:p w:rsidR="00E80703" w:rsidRDefault="00E80703">
            <w:pPr>
              <w:pStyle w:val="ConsPlusNormal"/>
            </w:pPr>
          </w:p>
        </w:tc>
        <w:tc>
          <w:tcPr>
            <w:tcW w:w="153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504" w:type="dxa"/>
            <w:vAlign w:val="center"/>
          </w:tcPr>
          <w:p w:rsidR="00E80703" w:rsidRDefault="00E80703">
            <w:pPr>
              <w:pStyle w:val="ConsPlusNormal"/>
            </w:pPr>
          </w:p>
        </w:tc>
      </w:tr>
      <w:tr w:rsidR="00E80703">
        <w:tc>
          <w:tcPr>
            <w:tcW w:w="15851" w:type="dxa"/>
            <w:gridSpan w:val="10"/>
          </w:tcPr>
          <w:p w:rsidR="00E80703" w:rsidRDefault="00E80703">
            <w:pPr>
              <w:pStyle w:val="ConsPlusNormal"/>
            </w:pPr>
            <w:r>
              <w:t>...</w:t>
            </w:r>
          </w:p>
        </w:tc>
      </w:tr>
      <w:tr w:rsidR="00E80703">
        <w:tc>
          <w:tcPr>
            <w:tcW w:w="15851" w:type="dxa"/>
            <w:gridSpan w:val="10"/>
            <w:vAlign w:val="center"/>
          </w:tcPr>
          <w:p w:rsidR="00E80703" w:rsidRDefault="00E80703">
            <w:pPr>
              <w:pStyle w:val="ConsPlusNormal"/>
            </w:pPr>
            <w:r>
              <w:t>Подпрограмма ...</w:t>
            </w:r>
          </w:p>
        </w:tc>
      </w:tr>
      <w:tr w:rsidR="00E80703">
        <w:tc>
          <w:tcPr>
            <w:tcW w:w="904" w:type="dxa"/>
            <w:vAlign w:val="center"/>
          </w:tcPr>
          <w:p w:rsidR="00E80703" w:rsidRDefault="00E80703">
            <w:pPr>
              <w:pStyle w:val="ConsPlusNormal"/>
              <w:jc w:val="center"/>
            </w:pPr>
            <w:r>
              <w:t>...</w:t>
            </w:r>
          </w:p>
        </w:tc>
        <w:tc>
          <w:tcPr>
            <w:tcW w:w="3288" w:type="dxa"/>
            <w:vAlign w:val="center"/>
          </w:tcPr>
          <w:p w:rsidR="00E80703" w:rsidRDefault="00E80703">
            <w:pPr>
              <w:pStyle w:val="ConsPlusNormal"/>
            </w:pPr>
            <w:r>
              <w:t>Показатель (индикатор)</w:t>
            </w:r>
          </w:p>
        </w:tc>
        <w:tc>
          <w:tcPr>
            <w:tcW w:w="1010" w:type="dxa"/>
            <w:vAlign w:val="center"/>
          </w:tcPr>
          <w:p w:rsidR="00E80703" w:rsidRDefault="00E80703">
            <w:pPr>
              <w:pStyle w:val="ConsPlusNormal"/>
            </w:pPr>
          </w:p>
        </w:tc>
        <w:tc>
          <w:tcPr>
            <w:tcW w:w="1404" w:type="dxa"/>
            <w:vAlign w:val="center"/>
          </w:tcPr>
          <w:p w:rsidR="00E80703" w:rsidRDefault="00E80703">
            <w:pPr>
              <w:pStyle w:val="ConsPlusNormal"/>
            </w:pPr>
          </w:p>
        </w:tc>
        <w:tc>
          <w:tcPr>
            <w:tcW w:w="1404" w:type="dxa"/>
            <w:vAlign w:val="center"/>
          </w:tcPr>
          <w:p w:rsidR="00E80703" w:rsidRDefault="00E80703">
            <w:pPr>
              <w:pStyle w:val="ConsPlusNormal"/>
            </w:pPr>
          </w:p>
        </w:tc>
        <w:tc>
          <w:tcPr>
            <w:tcW w:w="1404" w:type="dxa"/>
            <w:vAlign w:val="center"/>
          </w:tcPr>
          <w:p w:rsidR="00E80703" w:rsidRDefault="00E80703">
            <w:pPr>
              <w:pStyle w:val="ConsPlusNormal"/>
            </w:pPr>
          </w:p>
        </w:tc>
        <w:tc>
          <w:tcPr>
            <w:tcW w:w="153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504" w:type="dxa"/>
            <w:vAlign w:val="center"/>
          </w:tcPr>
          <w:p w:rsidR="00E80703" w:rsidRDefault="00E80703">
            <w:pPr>
              <w:pStyle w:val="ConsPlusNormal"/>
            </w:pPr>
          </w:p>
        </w:tc>
      </w:tr>
      <w:tr w:rsidR="00E80703">
        <w:tc>
          <w:tcPr>
            <w:tcW w:w="904" w:type="dxa"/>
            <w:vAlign w:val="center"/>
          </w:tcPr>
          <w:p w:rsidR="00E80703" w:rsidRDefault="00E80703">
            <w:pPr>
              <w:pStyle w:val="ConsPlusNormal"/>
              <w:jc w:val="center"/>
            </w:pPr>
            <w:r>
              <w:t>...</w:t>
            </w:r>
          </w:p>
        </w:tc>
        <w:tc>
          <w:tcPr>
            <w:tcW w:w="3288" w:type="dxa"/>
            <w:vAlign w:val="center"/>
          </w:tcPr>
          <w:p w:rsidR="00E80703" w:rsidRDefault="00E80703">
            <w:pPr>
              <w:pStyle w:val="ConsPlusNormal"/>
            </w:pPr>
            <w:r>
              <w:t>...</w:t>
            </w:r>
          </w:p>
        </w:tc>
        <w:tc>
          <w:tcPr>
            <w:tcW w:w="1010" w:type="dxa"/>
            <w:vAlign w:val="center"/>
          </w:tcPr>
          <w:p w:rsidR="00E80703" w:rsidRDefault="00E80703">
            <w:pPr>
              <w:pStyle w:val="ConsPlusNormal"/>
            </w:pPr>
          </w:p>
        </w:tc>
        <w:tc>
          <w:tcPr>
            <w:tcW w:w="1404" w:type="dxa"/>
            <w:vAlign w:val="center"/>
          </w:tcPr>
          <w:p w:rsidR="00E80703" w:rsidRDefault="00E80703">
            <w:pPr>
              <w:pStyle w:val="ConsPlusNormal"/>
            </w:pPr>
          </w:p>
        </w:tc>
        <w:tc>
          <w:tcPr>
            <w:tcW w:w="1404" w:type="dxa"/>
            <w:vAlign w:val="center"/>
          </w:tcPr>
          <w:p w:rsidR="00E80703" w:rsidRDefault="00E80703">
            <w:pPr>
              <w:pStyle w:val="ConsPlusNormal"/>
            </w:pPr>
          </w:p>
        </w:tc>
        <w:tc>
          <w:tcPr>
            <w:tcW w:w="1404" w:type="dxa"/>
            <w:vAlign w:val="center"/>
          </w:tcPr>
          <w:p w:rsidR="00E80703" w:rsidRDefault="00E80703">
            <w:pPr>
              <w:pStyle w:val="ConsPlusNormal"/>
            </w:pPr>
          </w:p>
        </w:tc>
        <w:tc>
          <w:tcPr>
            <w:tcW w:w="153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504" w:type="dxa"/>
            <w:vAlign w:val="center"/>
          </w:tcPr>
          <w:p w:rsidR="00E80703" w:rsidRDefault="00E80703">
            <w:pPr>
              <w:pStyle w:val="ConsPlusNormal"/>
            </w:pPr>
          </w:p>
        </w:tc>
      </w:tr>
    </w:tbl>
    <w:p w:rsidR="00E80703" w:rsidRDefault="00E80703">
      <w:pPr>
        <w:pStyle w:val="ConsPlusNormal"/>
        <w:ind w:firstLine="540"/>
        <w:jc w:val="both"/>
      </w:pPr>
    </w:p>
    <w:p w:rsidR="00E80703" w:rsidRDefault="00E80703">
      <w:pPr>
        <w:pStyle w:val="ConsPlusNormal"/>
        <w:ind w:firstLine="540"/>
        <w:jc w:val="both"/>
      </w:pPr>
      <w:r>
        <w:lastRenderedPageBreak/>
        <w:t>--------------------------------</w:t>
      </w:r>
    </w:p>
    <w:p w:rsidR="00E80703" w:rsidRDefault="00E80703">
      <w:pPr>
        <w:pStyle w:val="ConsPlusNormal"/>
        <w:spacing w:before="220"/>
        <w:ind w:firstLine="540"/>
        <w:jc w:val="both"/>
      </w:pPr>
      <w:bookmarkStart w:id="9" w:name="P443"/>
      <w:bookmarkEnd w:id="9"/>
      <w:r>
        <w:t>&lt;1</w:t>
      </w:r>
      <w:proofErr w:type="gramStart"/>
      <w:r>
        <w:t>&gt; П</w:t>
      </w:r>
      <w:proofErr w:type="gramEnd"/>
      <w:r>
        <w:t>риводится значение, относительно которого даются ожидаемые результаты в паспорте государственной программы; указывается конкретный год.</w:t>
      </w:r>
    </w:p>
    <w:p w:rsidR="00E80703" w:rsidRDefault="00E80703">
      <w:pPr>
        <w:pStyle w:val="ConsPlusNormal"/>
        <w:spacing w:before="220"/>
        <w:ind w:firstLine="540"/>
        <w:jc w:val="both"/>
      </w:pPr>
      <w:bookmarkStart w:id="10" w:name="P444"/>
      <w:bookmarkEnd w:id="10"/>
      <w:r>
        <w:t>&lt;2</w:t>
      </w:r>
      <w:proofErr w:type="gramStart"/>
      <w:r>
        <w:t>&gt; У</w:t>
      </w:r>
      <w:proofErr w:type="gramEnd"/>
      <w:r>
        <w:t>казывается конкретный год.</w:t>
      </w:r>
    </w:p>
    <w:p w:rsidR="00E80703" w:rsidRDefault="00E80703">
      <w:pPr>
        <w:pStyle w:val="ConsPlusNormal"/>
        <w:ind w:firstLine="540"/>
        <w:jc w:val="both"/>
      </w:pPr>
    </w:p>
    <w:p w:rsidR="00E80703" w:rsidRDefault="00E80703">
      <w:pPr>
        <w:pStyle w:val="ConsPlusNormal"/>
        <w:jc w:val="right"/>
        <w:outlineLvl w:val="2"/>
      </w:pPr>
      <w:bookmarkStart w:id="11" w:name="P446"/>
      <w:bookmarkEnd w:id="11"/>
      <w:r>
        <w:t>Таблица 1а</w:t>
      </w:r>
    </w:p>
    <w:p w:rsidR="00E80703" w:rsidRDefault="00E80703">
      <w:pPr>
        <w:pStyle w:val="ConsPlusNormal"/>
        <w:ind w:firstLine="540"/>
        <w:jc w:val="both"/>
      </w:pPr>
    </w:p>
    <w:p w:rsidR="00E80703" w:rsidRDefault="00E80703">
      <w:pPr>
        <w:pStyle w:val="ConsPlusTitle"/>
        <w:jc w:val="center"/>
      </w:pPr>
      <w:bookmarkStart w:id="12" w:name="P448"/>
      <w:bookmarkEnd w:id="12"/>
      <w:r>
        <w:t>СВЕДЕНИЯ О ПОРЯДКЕ СБОРА ИНФОРМАЦИИ И МЕТОДИКЕ РАСЧЕТА</w:t>
      </w:r>
    </w:p>
    <w:p w:rsidR="00E80703" w:rsidRDefault="00E80703">
      <w:pPr>
        <w:pStyle w:val="ConsPlusTitle"/>
        <w:jc w:val="center"/>
      </w:pPr>
      <w:r>
        <w:t>ПОКАЗАТЕЛЯ (ИНДИКАТОРА) ГОСУДАРСТВЕННОЙ ПРОГРАММЫ</w:t>
      </w:r>
    </w:p>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4"/>
        <w:gridCol w:w="3288"/>
        <w:gridCol w:w="1020"/>
        <w:gridCol w:w="1814"/>
        <w:gridCol w:w="2041"/>
        <w:gridCol w:w="2324"/>
        <w:gridCol w:w="1984"/>
        <w:gridCol w:w="2098"/>
        <w:gridCol w:w="1701"/>
        <w:gridCol w:w="1871"/>
        <w:gridCol w:w="2041"/>
      </w:tblGrid>
      <w:tr w:rsidR="00E80703">
        <w:tc>
          <w:tcPr>
            <w:tcW w:w="904" w:type="dxa"/>
            <w:vAlign w:val="center"/>
          </w:tcPr>
          <w:p w:rsidR="00E80703" w:rsidRDefault="00E80703">
            <w:pPr>
              <w:pStyle w:val="ConsPlusNormal"/>
              <w:jc w:val="center"/>
            </w:pPr>
            <w:r>
              <w:t>N</w:t>
            </w:r>
          </w:p>
          <w:p w:rsidR="00E80703" w:rsidRDefault="00E80703">
            <w:pPr>
              <w:pStyle w:val="ConsPlusNormal"/>
              <w:jc w:val="center"/>
            </w:pPr>
            <w:proofErr w:type="gramStart"/>
            <w:r>
              <w:t>п</w:t>
            </w:r>
            <w:proofErr w:type="gramEnd"/>
            <w:r>
              <w:t>/п</w:t>
            </w:r>
          </w:p>
        </w:tc>
        <w:tc>
          <w:tcPr>
            <w:tcW w:w="3288" w:type="dxa"/>
            <w:vAlign w:val="center"/>
          </w:tcPr>
          <w:p w:rsidR="00E80703" w:rsidRDefault="00E80703">
            <w:pPr>
              <w:pStyle w:val="ConsPlusNormal"/>
              <w:jc w:val="center"/>
            </w:pPr>
            <w:r>
              <w:t>Показатель (индикатор)</w:t>
            </w:r>
          </w:p>
          <w:p w:rsidR="00E80703" w:rsidRDefault="00E80703">
            <w:pPr>
              <w:pStyle w:val="ConsPlusNormal"/>
              <w:jc w:val="center"/>
            </w:pPr>
            <w:r>
              <w:t>(наименование)</w:t>
            </w:r>
          </w:p>
        </w:tc>
        <w:tc>
          <w:tcPr>
            <w:tcW w:w="1020" w:type="dxa"/>
            <w:vAlign w:val="center"/>
          </w:tcPr>
          <w:p w:rsidR="00E80703" w:rsidRDefault="00E80703">
            <w:pPr>
              <w:pStyle w:val="ConsPlusNormal"/>
              <w:jc w:val="center"/>
            </w:pPr>
            <w:r>
              <w:t>Ед.</w:t>
            </w:r>
          </w:p>
          <w:p w:rsidR="00E80703" w:rsidRDefault="00E80703">
            <w:pPr>
              <w:pStyle w:val="ConsPlusNormal"/>
              <w:jc w:val="center"/>
            </w:pPr>
            <w:r>
              <w:t>изм.</w:t>
            </w:r>
          </w:p>
        </w:tc>
        <w:tc>
          <w:tcPr>
            <w:tcW w:w="1814" w:type="dxa"/>
            <w:vAlign w:val="center"/>
          </w:tcPr>
          <w:p w:rsidR="00E80703" w:rsidRDefault="00E80703">
            <w:pPr>
              <w:pStyle w:val="ConsPlusNormal"/>
              <w:jc w:val="center"/>
            </w:pPr>
            <w:r>
              <w:t>Определение</w:t>
            </w:r>
          </w:p>
          <w:p w:rsidR="00E80703" w:rsidRDefault="00E80703">
            <w:pPr>
              <w:pStyle w:val="ConsPlusNormal"/>
              <w:jc w:val="center"/>
            </w:pPr>
            <w:r>
              <w:t>показателя</w:t>
            </w:r>
          </w:p>
          <w:p w:rsidR="00E80703" w:rsidRDefault="00CA1DD1">
            <w:pPr>
              <w:pStyle w:val="ConsPlusNormal"/>
              <w:jc w:val="center"/>
            </w:pPr>
            <w:hyperlink w:anchor="P533" w:history="1">
              <w:r w:rsidR="00E80703">
                <w:rPr>
                  <w:color w:val="0000FF"/>
                </w:rPr>
                <w:t>&lt;1&gt;</w:t>
              </w:r>
            </w:hyperlink>
          </w:p>
        </w:tc>
        <w:tc>
          <w:tcPr>
            <w:tcW w:w="2041" w:type="dxa"/>
            <w:vAlign w:val="center"/>
          </w:tcPr>
          <w:p w:rsidR="00E80703" w:rsidRDefault="00E80703">
            <w:pPr>
              <w:pStyle w:val="ConsPlusNormal"/>
              <w:jc w:val="center"/>
            </w:pPr>
            <w:r>
              <w:t>Временные</w:t>
            </w:r>
          </w:p>
          <w:p w:rsidR="00E80703" w:rsidRDefault="00E80703">
            <w:pPr>
              <w:pStyle w:val="ConsPlusNormal"/>
              <w:jc w:val="center"/>
            </w:pPr>
            <w:r>
              <w:t>характеристики</w:t>
            </w:r>
          </w:p>
          <w:p w:rsidR="00E80703" w:rsidRDefault="00E80703">
            <w:pPr>
              <w:pStyle w:val="ConsPlusNormal"/>
              <w:jc w:val="center"/>
            </w:pPr>
            <w:r>
              <w:t xml:space="preserve">показателя </w:t>
            </w:r>
            <w:hyperlink w:anchor="P534" w:history="1">
              <w:r>
                <w:rPr>
                  <w:color w:val="0000FF"/>
                </w:rPr>
                <w:t>&lt;2&gt;</w:t>
              </w:r>
            </w:hyperlink>
          </w:p>
        </w:tc>
        <w:tc>
          <w:tcPr>
            <w:tcW w:w="2324" w:type="dxa"/>
            <w:vAlign w:val="center"/>
          </w:tcPr>
          <w:p w:rsidR="00E80703" w:rsidRDefault="00E80703">
            <w:pPr>
              <w:pStyle w:val="ConsPlusNormal"/>
              <w:jc w:val="center"/>
            </w:pPr>
            <w:r>
              <w:t>Алгоритм</w:t>
            </w:r>
          </w:p>
          <w:p w:rsidR="00E80703" w:rsidRDefault="00E80703">
            <w:pPr>
              <w:pStyle w:val="ConsPlusNormal"/>
              <w:jc w:val="center"/>
            </w:pPr>
            <w:r>
              <w:t>формирования</w:t>
            </w:r>
          </w:p>
          <w:p w:rsidR="00E80703" w:rsidRDefault="00E80703">
            <w:pPr>
              <w:pStyle w:val="ConsPlusNormal"/>
              <w:jc w:val="center"/>
            </w:pPr>
            <w:r>
              <w:t>(формула) и</w:t>
            </w:r>
          </w:p>
          <w:p w:rsidR="00E80703" w:rsidRDefault="00E80703">
            <w:pPr>
              <w:pStyle w:val="ConsPlusNormal"/>
              <w:jc w:val="center"/>
            </w:pPr>
            <w:r>
              <w:t>методологические</w:t>
            </w:r>
          </w:p>
          <w:p w:rsidR="00E80703" w:rsidRDefault="00E80703">
            <w:pPr>
              <w:pStyle w:val="ConsPlusNormal"/>
              <w:jc w:val="center"/>
            </w:pPr>
            <w:r>
              <w:t xml:space="preserve">пояснения </w:t>
            </w:r>
            <w:proofErr w:type="gramStart"/>
            <w:r>
              <w:t>к</w:t>
            </w:r>
            <w:proofErr w:type="gramEnd"/>
          </w:p>
          <w:p w:rsidR="00E80703" w:rsidRDefault="00E80703">
            <w:pPr>
              <w:pStyle w:val="ConsPlusNormal"/>
              <w:jc w:val="center"/>
            </w:pPr>
            <w:r>
              <w:t xml:space="preserve">показателю </w:t>
            </w:r>
            <w:hyperlink w:anchor="P535" w:history="1">
              <w:r>
                <w:rPr>
                  <w:color w:val="0000FF"/>
                </w:rPr>
                <w:t>&lt;3&gt;</w:t>
              </w:r>
            </w:hyperlink>
          </w:p>
        </w:tc>
        <w:tc>
          <w:tcPr>
            <w:tcW w:w="1984" w:type="dxa"/>
            <w:vAlign w:val="center"/>
          </w:tcPr>
          <w:p w:rsidR="00E80703" w:rsidRDefault="00E80703">
            <w:pPr>
              <w:pStyle w:val="ConsPlusNormal"/>
              <w:jc w:val="center"/>
            </w:pPr>
            <w:r>
              <w:t>Базовые</w:t>
            </w:r>
          </w:p>
          <w:p w:rsidR="00E80703" w:rsidRDefault="00E80703">
            <w:pPr>
              <w:pStyle w:val="ConsPlusNormal"/>
              <w:jc w:val="center"/>
            </w:pPr>
            <w:r>
              <w:t>показатели</w:t>
            </w:r>
          </w:p>
          <w:p w:rsidR="00E80703" w:rsidRDefault="00E80703">
            <w:pPr>
              <w:pStyle w:val="ConsPlusNormal"/>
              <w:jc w:val="center"/>
            </w:pPr>
            <w:proofErr w:type="gramStart"/>
            <w:r>
              <w:t>(используемые</w:t>
            </w:r>
            <w:proofErr w:type="gramEnd"/>
          </w:p>
          <w:p w:rsidR="00E80703" w:rsidRDefault="00E80703">
            <w:pPr>
              <w:pStyle w:val="ConsPlusNormal"/>
              <w:jc w:val="center"/>
            </w:pPr>
            <w:r>
              <w:t>в формуле)</w:t>
            </w:r>
          </w:p>
        </w:tc>
        <w:tc>
          <w:tcPr>
            <w:tcW w:w="2098" w:type="dxa"/>
            <w:vAlign w:val="center"/>
          </w:tcPr>
          <w:p w:rsidR="00E80703" w:rsidRDefault="00E80703">
            <w:pPr>
              <w:pStyle w:val="ConsPlusNormal"/>
              <w:jc w:val="center"/>
            </w:pPr>
            <w:r>
              <w:t>Метод сбора</w:t>
            </w:r>
          </w:p>
          <w:p w:rsidR="00E80703" w:rsidRDefault="00E80703">
            <w:pPr>
              <w:pStyle w:val="ConsPlusNormal"/>
              <w:jc w:val="center"/>
            </w:pPr>
            <w:r>
              <w:t>информации,</w:t>
            </w:r>
          </w:p>
          <w:p w:rsidR="00E80703" w:rsidRDefault="00E80703">
            <w:pPr>
              <w:pStyle w:val="ConsPlusNormal"/>
              <w:jc w:val="center"/>
            </w:pPr>
            <w:r>
              <w:t>индекс формы</w:t>
            </w:r>
          </w:p>
          <w:p w:rsidR="00E80703" w:rsidRDefault="00E80703">
            <w:pPr>
              <w:pStyle w:val="ConsPlusNormal"/>
              <w:jc w:val="center"/>
            </w:pPr>
            <w:r>
              <w:t xml:space="preserve">отчетности </w:t>
            </w:r>
            <w:hyperlink w:anchor="P536" w:history="1">
              <w:r>
                <w:rPr>
                  <w:color w:val="0000FF"/>
                </w:rPr>
                <w:t>&lt;4&gt;</w:t>
              </w:r>
            </w:hyperlink>
          </w:p>
        </w:tc>
        <w:tc>
          <w:tcPr>
            <w:tcW w:w="1701" w:type="dxa"/>
            <w:vAlign w:val="center"/>
          </w:tcPr>
          <w:p w:rsidR="00E80703" w:rsidRDefault="00E80703">
            <w:pPr>
              <w:pStyle w:val="ConsPlusNormal"/>
              <w:jc w:val="center"/>
            </w:pPr>
            <w:r>
              <w:t>Объект и</w:t>
            </w:r>
          </w:p>
          <w:p w:rsidR="00E80703" w:rsidRDefault="00E80703">
            <w:pPr>
              <w:pStyle w:val="ConsPlusNormal"/>
              <w:jc w:val="center"/>
            </w:pPr>
            <w:r>
              <w:t>единица</w:t>
            </w:r>
          </w:p>
          <w:p w:rsidR="00E80703" w:rsidRDefault="00E80703">
            <w:pPr>
              <w:pStyle w:val="ConsPlusNormal"/>
              <w:jc w:val="center"/>
            </w:pPr>
            <w:r>
              <w:t>наблюдения</w:t>
            </w:r>
          </w:p>
          <w:p w:rsidR="00E80703" w:rsidRDefault="00CA1DD1">
            <w:pPr>
              <w:pStyle w:val="ConsPlusNormal"/>
              <w:jc w:val="center"/>
            </w:pPr>
            <w:hyperlink w:anchor="P537" w:history="1">
              <w:r w:rsidR="00E80703">
                <w:rPr>
                  <w:color w:val="0000FF"/>
                </w:rPr>
                <w:t>&lt;5&gt;</w:t>
              </w:r>
            </w:hyperlink>
          </w:p>
        </w:tc>
        <w:tc>
          <w:tcPr>
            <w:tcW w:w="1871" w:type="dxa"/>
            <w:vAlign w:val="center"/>
          </w:tcPr>
          <w:p w:rsidR="00E80703" w:rsidRDefault="00E80703">
            <w:pPr>
              <w:pStyle w:val="ConsPlusNormal"/>
              <w:jc w:val="center"/>
            </w:pPr>
            <w:r>
              <w:t>Охват единиц</w:t>
            </w:r>
          </w:p>
          <w:p w:rsidR="00E80703" w:rsidRDefault="00E80703">
            <w:pPr>
              <w:pStyle w:val="ConsPlusNormal"/>
              <w:jc w:val="center"/>
            </w:pPr>
            <w:r>
              <w:t>совокупности</w:t>
            </w:r>
          </w:p>
          <w:p w:rsidR="00E80703" w:rsidRDefault="00CA1DD1">
            <w:pPr>
              <w:pStyle w:val="ConsPlusNormal"/>
              <w:jc w:val="center"/>
            </w:pPr>
            <w:hyperlink w:anchor="P538" w:history="1">
              <w:r w:rsidR="00E80703">
                <w:rPr>
                  <w:color w:val="0000FF"/>
                </w:rPr>
                <w:t>&lt;6&gt;</w:t>
              </w:r>
            </w:hyperlink>
          </w:p>
        </w:tc>
        <w:tc>
          <w:tcPr>
            <w:tcW w:w="2041" w:type="dxa"/>
            <w:vAlign w:val="center"/>
          </w:tcPr>
          <w:p w:rsidR="00E80703" w:rsidRDefault="00E80703">
            <w:pPr>
              <w:pStyle w:val="ConsPlusNormal"/>
              <w:jc w:val="center"/>
            </w:pPr>
            <w:r>
              <w:t>Ответственный</w:t>
            </w:r>
          </w:p>
          <w:p w:rsidR="00E80703" w:rsidRDefault="00E80703">
            <w:pPr>
              <w:pStyle w:val="ConsPlusNormal"/>
              <w:jc w:val="center"/>
            </w:pPr>
            <w:r>
              <w:t>за сбор данных</w:t>
            </w:r>
          </w:p>
          <w:p w:rsidR="00E80703" w:rsidRDefault="00E80703">
            <w:pPr>
              <w:pStyle w:val="ConsPlusNormal"/>
              <w:jc w:val="center"/>
            </w:pPr>
            <w:r>
              <w:t>по показателю</w:t>
            </w:r>
          </w:p>
          <w:p w:rsidR="00E80703" w:rsidRDefault="00CA1DD1">
            <w:pPr>
              <w:pStyle w:val="ConsPlusNormal"/>
              <w:jc w:val="center"/>
            </w:pPr>
            <w:hyperlink w:anchor="P539" w:history="1">
              <w:r w:rsidR="00E80703">
                <w:rPr>
                  <w:color w:val="0000FF"/>
                </w:rPr>
                <w:t>&lt;7&gt;</w:t>
              </w:r>
            </w:hyperlink>
          </w:p>
        </w:tc>
      </w:tr>
      <w:tr w:rsidR="00E80703">
        <w:tc>
          <w:tcPr>
            <w:tcW w:w="904" w:type="dxa"/>
            <w:vAlign w:val="center"/>
          </w:tcPr>
          <w:p w:rsidR="00E80703" w:rsidRDefault="00E80703">
            <w:pPr>
              <w:pStyle w:val="ConsPlusNormal"/>
              <w:jc w:val="center"/>
            </w:pPr>
            <w:r>
              <w:t>1</w:t>
            </w:r>
          </w:p>
        </w:tc>
        <w:tc>
          <w:tcPr>
            <w:tcW w:w="3288" w:type="dxa"/>
            <w:vAlign w:val="center"/>
          </w:tcPr>
          <w:p w:rsidR="00E80703" w:rsidRDefault="00E80703">
            <w:pPr>
              <w:pStyle w:val="ConsPlusNormal"/>
              <w:jc w:val="center"/>
            </w:pPr>
            <w:r>
              <w:t>2</w:t>
            </w:r>
          </w:p>
        </w:tc>
        <w:tc>
          <w:tcPr>
            <w:tcW w:w="1020" w:type="dxa"/>
            <w:vAlign w:val="center"/>
          </w:tcPr>
          <w:p w:rsidR="00E80703" w:rsidRDefault="00E80703">
            <w:pPr>
              <w:pStyle w:val="ConsPlusNormal"/>
              <w:jc w:val="center"/>
            </w:pPr>
            <w:r>
              <w:t>3</w:t>
            </w:r>
          </w:p>
        </w:tc>
        <w:tc>
          <w:tcPr>
            <w:tcW w:w="1814" w:type="dxa"/>
            <w:vAlign w:val="center"/>
          </w:tcPr>
          <w:p w:rsidR="00E80703" w:rsidRDefault="00E80703">
            <w:pPr>
              <w:pStyle w:val="ConsPlusNormal"/>
              <w:jc w:val="center"/>
            </w:pPr>
            <w:r>
              <w:t>4</w:t>
            </w:r>
          </w:p>
        </w:tc>
        <w:tc>
          <w:tcPr>
            <w:tcW w:w="2041" w:type="dxa"/>
            <w:vAlign w:val="center"/>
          </w:tcPr>
          <w:p w:rsidR="00E80703" w:rsidRDefault="00E80703">
            <w:pPr>
              <w:pStyle w:val="ConsPlusNormal"/>
              <w:jc w:val="center"/>
            </w:pPr>
            <w:r>
              <w:t>5</w:t>
            </w:r>
          </w:p>
        </w:tc>
        <w:tc>
          <w:tcPr>
            <w:tcW w:w="2324" w:type="dxa"/>
            <w:vAlign w:val="center"/>
          </w:tcPr>
          <w:p w:rsidR="00E80703" w:rsidRDefault="00E80703">
            <w:pPr>
              <w:pStyle w:val="ConsPlusNormal"/>
              <w:jc w:val="center"/>
            </w:pPr>
            <w:r>
              <w:t>6</w:t>
            </w:r>
          </w:p>
        </w:tc>
        <w:tc>
          <w:tcPr>
            <w:tcW w:w="1984" w:type="dxa"/>
            <w:vAlign w:val="center"/>
          </w:tcPr>
          <w:p w:rsidR="00E80703" w:rsidRDefault="00E80703">
            <w:pPr>
              <w:pStyle w:val="ConsPlusNormal"/>
              <w:jc w:val="center"/>
            </w:pPr>
            <w:r>
              <w:t>7</w:t>
            </w:r>
          </w:p>
        </w:tc>
        <w:tc>
          <w:tcPr>
            <w:tcW w:w="2098" w:type="dxa"/>
            <w:vAlign w:val="center"/>
          </w:tcPr>
          <w:p w:rsidR="00E80703" w:rsidRDefault="00E80703">
            <w:pPr>
              <w:pStyle w:val="ConsPlusNormal"/>
              <w:jc w:val="center"/>
            </w:pPr>
            <w:r>
              <w:t>8</w:t>
            </w:r>
          </w:p>
        </w:tc>
        <w:tc>
          <w:tcPr>
            <w:tcW w:w="1701" w:type="dxa"/>
            <w:vAlign w:val="center"/>
          </w:tcPr>
          <w:p w:rsidR="00E80703" w:rsidRDefault="00E80703">
            <w:pPr>
              <w:pStyle w:val="ConsPlusNormal"/>
              <w:jc w:val="center"/>
            </w:pPr>
            <w:bookmarkStart w:id="13" w:name="P496"/>
            <w:bookmarkEnd w:id="13"/>
            <w:r>
              <w:t>9</w:t>
            </w:r>
          </w:p>
        </w:tc>
        <w:tc>
          <w:tcPr>
            <w:tcW w:w="1871" w:type="dxa"/>
            <w:vAlign w:val="center"/>
          </w:tcPr>
          <w:p w:rsidR="00E80703" w:rsidRDefault="00E80703">
            <w:pPr>
              <w:pStyle w:val="ConsPlusNormal"/>
              <w:jc w:val="center"/>
            </w:pPr>
            <w:r>
              <w:t>10</w:t>
            </w:r>
          </w:p>
        </w:tc>
        <w:tc>
          <w:tcPr>
            <w:tcW w:w="2041" w:type="dxa"/>
            <w:vAlign w:val="center"/>
          </w:tcPr>
          <w:p w:rsidR="00E80703" w:rsidRDefault="00E80703">
            <w:pPr>
              <w:pStyle w:val="ConsPlusNormal"/>
              <w:jc w:val="center"/>
            </w:pPr>
            <w:bookmarkStart w:id="14" w:name="P498"/>
            <w:bookmarkEnd w:id="14"/>
            <w:r>
              <w:t>11</w:t>
            </w:r>
          </w:p>
        </w:tc>
      </w:tr>
      <w:tr w:rsidR="00E80703">
        <w:tc>
          <w:tcPr>
            <w:tcW w:w="904" w:type="dxa"/>
            <w:vMerge w:val="restart"/>
            <w:vAlign w:val="center"/>
          </w:tcPr>
          <w:p w:rsidR="00E80703" w:rsidRDefault="00E80703">
            <w:pPr>
              <w:pStyle w:val="ConsPlusNormal"/>
              <w:jc w:val="center"/>
            </w:pPr>
            <w:r>
              <w:t>1</w:t>
            </w:r>
          </w:p>
        </w:tc>
        <w:tc>
          <w:tcPr>
            <w:tcW w:w="3288" w:type="dxa"/>
            <w:vAlign w:val="center"/>
          </w:tcPr>
          <w:p w:rsidR="00E80703" w:rsidRDefault="00E80703">
            <w:pPr>
              <w:pStyle w:val="ConsPlusNormal"/>
            </w:pPr>
            <w:r>
              <w:t>Показатель 1</w:t>
            </w:r>
          </w:p>
        </w:tc>
        <w:tc>
          <w:tcPr>
            <w:tcW w:w="1020" w:type="dxa"/>
            <w:vAlign w:val="center"/>
          </w:tcPr>
          <w:p w:rsidR="00E80703" w:rsidRDefault="00E80703">
            <w:pPr>
              <w:pStyle w:val="ConsPlusNormal"/>
            </w:pPr>
          </w:p>
        </w:tc>
        <w:tc>
          <w:tcPr>
            <w:tcW w:w="1814" w:type="dxa"/>
            <w:vAlign w:val="center"/>
          </w:tcPr>
          <w:p w:rsidR="00E80703" w:rsidRDefault="00E80703">
            <w:pPr>
              <w:pStyle w:val="ConsPlusNormal"/>
            </w:pPr>
          </w:p>
        </w:tc>
        <w:tc>
          <w:tcPr>
            <w:tcW w:w="2041" w:type="dxa"/>
            <w:vAlign w:val="center"/>
          </w:tcPr>
          <w:p w:rsidR="00E80703" w:rsidRDefault="00E80703">
            <w:pPr>
              <w:pStyle w:val="ConsPlusNormal"/>
            </w:pPr>
          </w:p>
        </w:tc>
        <w:tc>
          <w:tcPr>
            <w:tcW w:w="2324" w:type="dxa"/>
            <w:vAlign w:val="center"/>
          </w:tcPr>
          <w:p w:rsidR="00E80703" w:rsidRDefault="00E80703">
            <w:pPr>
              <w:pStyle w:val="ConsPlusNormal"/>
            </w:pPr>
          </w:p>
        </w:tc>
        <w:tc>
          <w:tcPr>
            <w:tcW w:w="1984" w:type="dxa"/>
            <w:vAlign w:val="center"/>
          </w:tcPr>
          <w:p w:rsidR="00E80703" w:rsidRDefault="00E80703">
            <w:pPr>
              <w:pStyle w:val="ConsPlusNormal"/>
            </w:pPr>
            <w:r>
              <w:t>Базовый показатель 1</w:t>
            </w:r>
          </w:p>
        </w:tc>
        <w:tc>
          <w:tcPr>
            <w:tcW w:w="2098" w:type="dxa"/>
            <w:vAlign w:val="center"/>
          </w:tcPr>
          <w:p w:rsidR="00E80703" w:rsidRDefault="00E80703">
            <w:pPr>
              <w:pStyle w:val="ConsPlusNormal"/>
            </w:pPr>
          </w:p>
        </w:tc>
        <w:tc>
          <w:tcPr>
            <w:tcW w:w="1701" w:type="dxa"/>
            <w:vAlign w:val="center"/>
          </w:tcPr>
          <w:p w:rsidR="00E80703" w:rsidRDefault="00E80703">
            <w:pPr>
              <w:pStyle w:val="ConsPlusNormal"/>
            </w:pPr>
          </w:p>
        </w:tc>
        <w:tc>
          <w:tcPr>
            <w:tcW w:w="1871" w:type="dxa"/>
            <w:vAlign w:val="center"/>
          </w:tcPr>
          <w:p w:rsidR="00E80703" w:rsidRDefault="00E80703">
            <w:pPr>
              <w:pStyle w:val="ConsPlusNormal"/>
            </w:pPr>
          </w:p>
        </w:tc>
        <w:tc>
          <w:tcPr>
            <w:tcW w:w="2041" w:type="dxa"/>
            <w:vAlign w:val="center"/>
          </w:tcPr>
          <w:p w:rsidR="00E80703" w:rsidRDefault="00E80703">
            <w:pPr>
              <w:pStyle w:val="ConsPlusNormal"/>
            </w:pPr>
          </w:p>
        </w:tc>
      </w:tr>
      <w:tr w:rsidR="00E80703">
        <w:tc>
          <w:tcPr>
            <w:tcW w:w="904" w:type="dxa"/>
            <w:vMerge/>
          </w:tcPr>
          <w:p w:rsidR="00E80703" w:rsidRDefault="00E80703"/>
        </w:tc>
        <w:tc>
          <w:tcPr>
            <w:tcW w:w="3288" w:type="dxa"/>
            <w:vAlign w:val="center"/>
          </w:tcPr>
          <w:p w:rsidR="00E80703" w:rsidRDefault="00E80703">
            <w:pPr>
              <w:pStyle w:val="ConsPlusNormal"/>
            </w:pPr>
            <w:r>
              <w:t>...</w:t>
            </w:r>
          </w:p>
        </w:tc>
        <w:tc>
          <w:tcPr>
            <w:tcW w:w="1020" w:type="dxa"/>
            <w:vAlign w:val="center"/>
          </w:tcPr>
          <w:p w:rsidR="00E80703" w:rsidRDefault="00E80703">
            <w:pPr>
              <w:pStyle w:val="ConsPlusNormal"/>
            </w:pPr>
          </w:p>
        </w:tc>
        <w:tc>
          <w:tcPr>
            <w:tcW w:w="1814" w:type="dxa"/>
            <w:vAlign w:val="center"/>
          </w:tcPr>
          <w:p w:rsidR="00E80703" w:rsidRDefault="00E80703">
            <w:pPr>
              <w:pStyle w:val="ConsPlusNormal"/>
            </w:pPr>
          </w:p>
        </w:tc>
        <w:tc>
          <w:tcPr>
            <w:tcW w:w="2041" w:type="dxa"/>
            <w:vAlign w:val="center"/>
          </w:tcPr>
          <w:p w:rsidR="00E80703" w:rsidRDefault="00E80703">
            <w:pPr>
              <w:pStyle w:val="ConsPlusNormal"/>
            </w:pPr>
          </w:p>
        </w:tc>
        <w:tc>
          <w:tcPr>
            <w:tcW w:w="2324" w:type="dxa"/>
            <w:vAlign w:val="center"/>
          </w:tcPr>
          <w:p w:rsidR="00E80703" w:rsidRDefault="00E80703">
            <w:pPr>
              <w:pStyle w:val="ConsPlusNormal"/>
            </w:pPr>
          </w:p>
        </w:tc>
        <w:tc>
          <w:tcPr>
            <w:tcW w:w="1984" w:type="dxa"/>
            <w:vAlign w:val="center"/>
          </w:tcPr>
          <w:p w:rsidR="00E80703" w:rsidRDefault="00E80703">
            <w:pPr>
              <w:pStyle w:val="ConsPlusNormal"/>
            </w:pPr>
            <w:r>
              <w:t>Базовый показатель 2</w:t>
            </w:r>
          </w:p>
        </w:tc>
        <w:tc>
          <w:tcPr>
            <w:tcW w:w="2098" w:type="dxa"/>
            <w:vAlign w:val="center"/>
          </w:tcPr>
          <w:p w:rsidR="00E80703" w:rsidRDefault="00E80703">
            <w:pPr>
              <w:pStyle w:val="ConsPlusNormal"/>
            </w:pPr>
          </w:p>
        </w:tc>
        <w:tc>
          <w:tcPr>
            <w:tcW w:w="1701" w:type="dxa"/>
            <w:vAlign w:val="center"/>
          </w:tcPr>
          <w:p w:rsidR="00E80703" w:rsidRDefault="00E80703">
            <w:pPr>
              <w:pStyle w:val="ConsPlusNormal"/>
            </w:pPr>
          </w:p>
        </w:tc>
        <w:tc>
          <w:tcPr>
            <w:tcW w:w="1871" w:type="dxa"/>
            <w:vAlign w:val="center"/>
          </w:tcPr>
          <w:p w:rsidR="00E80703" w:rsidRDefault="00E80703">
            <w:pPr>
              <w:pStyle w:val="ConsPlusNormal"/>
            </w:pPr>
          </w:p>
        </w:tc>
        <w:tc>
          <w:tcPr>
            <w:tcW w:w="2041" w:type="dxa"/>
            <w:vAlign w:val="center"/>
          </w:tcPr>
          <w:p w:rsidR="00E80703" w:rsidRDefault="00E80703">
            <w:pPr>
              <w:pStyle w:val="ConsPlusNormal"/>
            </w:pPr>
          </w:p>
        </w:tc>
      </w:tr>
      <w:tr w:rsidR="00E80703">
        <w:tc>
          <w:tcPr>
            <w:tcW w:w="904" w:type="dxa"/>
            <w:vAlign w:val="center"/>
          </w:tcPr>
          <w:p w:rsidR="00E80703" w:rsidRDefault="00E80703">
            <w:pPr>
              <w:pStyle w:val="ConsPlusNormal"/>
            </w:pPr>
          </w:p>
        </w:tc>
        <w:tc>
          <w:tcPr>
            <w:tcW w:w="3288" w:type="dxa"/>
            <w:vAlign w:val="center"/>
          </w:tcPr>
          <w:p w:rsidR="00E80703" w:rsidRDefault="00E80703">
            <w:pPr>
              <w:pStyle w:val="ConsPlusNormal"/>
            </w:pPr>
          </w:p>
        </w:tc>
        <w:tc>
          <w:tcPr>
            <w:tcW w:w="1020" w:type="dxa"/>
            <w:vAlign w:val="center"/>
          </w:tcPr>
          <w:p w:rsidR="00E80703" w:rsidRDefault="00E80703">
            <w:pPr>
              <w:pStyle w:val="ConsPlusNormal"/>
            </w:pPr>
          </w:p>
        </w:tc>
        <w:tc>
          <w:tcPr>
            <w:tcW w:w="1814" w:type="dxa"/>
            <w:vAlign w:val="center"/>
          </w:tcPr>
          <w:p w:rsidR="00E80703" w:rsidRDefault="00E80703">
            <w:pPr>
              <w:pStyle w:val="ConsPlusNormal"/>
            </w:pPr>
          </w:p>
        </w:tc>
        <w:tc>
          <w:tcPr>
            <w:tcW w:w="2041" w:type="dxa"/>
            <w:vAlign w:val="center"/>
          </w:tcPr>
          <w:p w:rsidR="00E80703" w:rsidRDefault="00E80703">
            <w:pPr>
              <w:pStyle w:val="ConsPlusNormal"/>
            </w:pPr>
          </w:p>
        </w:tc>
        <w:tc>
          <w:tcPr>
            <w:tcW w:w="2324" w:type="dxa"/>
            <w:vAlign w:val="center"/>
          </w:tcPr>
          <w:p w:rsidR="00E80703" w:rsidRDefault="00E80703">
            <w:pPr>
              <w:pStyle w:val="ConsPlusNormal"/>
            </w:pPr>
          </w:p>
        </w:tc>
        <w:tc>
          <w:tcPr>
            <w:tcW w:w="1984" w:type="dxa"/>
            <w:vAlign w:val="center"/>
          </w:tcPr>
          <w:p w:rsidR="00E80703" w:rsidRDefault="00E80703">
            <w:pPr>
              <w:pStyle w:val="ConsPlusNormal"/>
            </w:pPr>
          </w:p>
        </w:tc>
        <w:tc>
          <w:tcPr>
            <w:tcW w:w="2098" w:type="dxa"/>
            <w:vAlign w:val="center"/>
          </w:tcPr>
          <w:p w:rsidR="00E80703" w:rsidRDefault="00E80703">
            <w:pPr>
              <w:pStyle w:val="ConsPlusNormal"/>
            </w:pPr>
          </w:p>
        </w:tc>
        <w:tc>
          <w:tcPr>
            <w:tcW w:w="1701" w:type="dxa"/>
            <w:vAlign w:val="center"/>
          </w:tcPr>
          <w:p w:rsidR="00E80703" w:rsidRDefault="00E80703">
            <w:pPr>
              <w:pStyle w:val="ConsPlusNormal"/>
            </w:pPr>
          </w:p>
        </w:tc>
        <w:tc>
          <w:tcPr>
            <w:tcW w:w="1871" w:type="dxa"/>
            <w:vAlign w:val="center"/>
          </w:tcPr>
          <w:p w:rsidR="00E80703" w:rsidRDefault="00E80703">
            <w:pPr>
              <w:pStyle w:val="ConsPlusNormal"/>
            </w:pPr>
          </w:p>
        </w:tc>
        <w:tc>
          <w:tcPr>
            <w:tcW w:w="2041" w:type="dxa"/>
            <w:vAlign w:val="center"/>
          </w:tcPr>
          <w:p w:rsidR="00E80703" w:rsidRDefault="00E80703">
            <w:pPr>
              <w:pStyle w:val="ConsPlusNormal"/>
            </w:pPr>
          </w:p>
        </w:tc>
      </w:tr>
    </w:tbl>
    <w:p w:rsidR="00E80703" w:rsidRDefault="00E80703">
      <w:pPr>
        <w:sectPr w:rsidR="00E80703">
          <w:pgSz w:w="16838" w:h="11905" w:orient="landscape"/>
          <w:pgMar w:top="1701" w:right="1134" w:bottom="850" w:left="1134" w:header="0" w:footer="0" w:gutter="0"/>
          <w:cols w:space="720"/>
        </w:sectPr>
      </w:pPr>
    </w:p>
    <w:p w:rsidR="00E80703" w:rsidRDefault="00E80703">
      <w:pPr>
        <w:pStyle w:val="ConsPlusNormal"/>
        <w:ind w:firstLine="540"/>
        <w:jc w:val="both"/>
      </w:pPr>
    </w:p>
    <w:p w:rsidR="00E80703" w:rsidRDefault="00E80703">
      <w:pPr>
        <w:pStyle w:val="ConsPlusNormal"/>
        <w:ind w:firstLine="540"/>
        <w:jc w:val="both"/>
      </w:pPr>
      <w:r>
        <w:t>--------------------------------</w:t>
      </w:r>
    </w:p>
    <w:p w:rsidR="00E80703" w:rsidRDefault="00E80703">
      <w:pPr>
        <w:pStyle w:val="ConsPlusNormal"/>
        <w:spacing w:before="220"/>
        <w:ind w:firstLine="540"/>
        <w:jc w:val="both"/>
      </w:pPr>
      <w:bookmarkStart w:id="15" w:name="P533"/>
      <w:bookmarkEnd w:id="15"/>
      <w:r>
        <w:t>&lt;1&gt; Характеристика содержания показателя.</w:t>
      </w:r>
    </w:p>
    <w:p w:rsidR="00E80703" w:rsidRDefault="00E80703">
      <w:pPr>
        <w:pStyle w:val="ConsPlusNormal"/>
        <w:spacing w:before="220"/>
        <w:ind w:firstLine="540"/>
        <w:jc w:val="both"/>
      </w:pPr>
      <w:bookmarkStart w:id="16" w:name="P534"/>
      <w:bookmarkEnd w:id="16"/>
      <w:r>
        <w:t>&lt;2</w:t>
      </w:r>
      <w:proofErr w:type="gramStart"/>
      <w:r>
        <w:t>&gt; У</w:t>
      </w:r>
      <w:proofErr w:type="gramEnd"/>
      <w:r>
        <w:t>казываются периодичность сбора данных и вид временной характеристики (показатель на дату, показатель за период).</w:t>
      </w:r>
    </w:p>
    <w:p w:rsidR="00E80703" w:rsidRDefault="00E80703">
      <w:pPr>
        <w:pStyle w:val="ConsPlusNormal"/>
        <w:spacing w:before="220"/>
        <w:ind w:firstLine="540"/>
        <w:jc w:val="both"/>
      </w:pPr>
      <w:bookmarkStart w:id="17" w:name="P535"/>
      <w:bookmarkEnd w:id="17"/>
      <w:r>
        <w:t>&lt;3</w:t>
      </w:r>
      <w:proofErr w:type="gramStart"/>
      <w:r>
        <w:t>&gt; П</w:t>
      </w:r>
      <w:proofErr w:type="gramEnd"/>
      <w:r>
        <w:t>риводятся формула и краткий алгоритм расчета. При описании формулы или алгоритма необходимо использовать буквенные обозначения базовых показателей.</w:t>
      </w:r>
    </w:p>
    <w:p w:rsidR="00E80703" w:rsidRDefault="00E80703">
      <w:pPr>
        <w:pStyle w:val="ConsPlusNormal"/>
        <w:spacing w:before="220"/>
        <w:ind w:firstLine="540"/>
        <w:jc w:val="both"/>
      </w:pPr>
      <w:bookmarkStart w:id="18" w:name="P536"/>
      <w:bookmarkEnd w:id="18"/>
      <w:r>
        <w:t>&lt;4&gt; 1 - периодическая отчетность; 2 - перепись; 3 - единовременное обследование (учет); 4 - бухгалтерская отчетность; 5 - финансовая отчетность; 6 - социологический опрос; 7 - административная информация; 8 - прочие (указать). При наличии утвержденной формы статистического учета по базовому показателю приводятся наименование формы статистической отчетности и реквизиты акта, которым она утверждена.</w:t>
      </w:r>
    </w:p>
    <w:p w:rsidR="00E80703" w:rsidRDefault="00E80703">
      <w:pPr>
        <w:pStyle w:val="ConsPlusNormal"/>
        <w:spacing w:before="220"/>
        <w:ind w:firstLine="540"/>
        <w:jc w:val="both"/>
      </w:pPr>
      <w:bookmarkStart w:id="19" w:name="P537"/>
      <w:bookmarkEnd w:id="19"/>
      <w:r>
        <w:t>&lt;5</w:t>
      </w:r>
      <w:proofErr w:type="gramStart"/>
      <w:r>
        <w:t>&gt; У</w:t>
      </w:r>
      <w:proofErr w:type="gramEnd"/>
      <w:r>
        <w:t>казать предприятия (организации) различных секторов экономики, группы населения, домашних хозяйств и др.</w:t>
      </w:r>
    </w:p>
    <w:p w:rsidR="00E80703" w:rsidRDefault="00E80703">
      <w:pPr>
        <w:pStyle w:val="ConsPlusNormal"/>
        <w:spacing w:before="220"/>
        <w:ind w:firstLine="540"/>
        <w:jc w:val="both"/>
      </w:pPr>
      <w:bookmarkStart w:id="20" w:name="P538"/>
      <w:bookmarkEnd w:id="20"/>
      <w:r>
        <w:t>&lt;6&gt; 1 - сплошное наблюдение; 2 - способ основного массива; 3 - выборочное наблюдение; 4 - монографическое наблюдение.</w:t>
      </w:r>
    </w:p>
    <w:p w:rsidR="00E80703" w:rsidRDefault="00E80703">
      <w:pPr>
        <w:pStyle w:val="ConsPlusNormal"/>
        <w:spacing w:before="220"/>
        <w:ind w:firstLine="540"/>
        <w:jc w:val="both"/>
      </w:pPr>
      <w:bookmarkStart w:id="21" w:name="P539"/>
      <w:bookmarkEnd w:id="21"/>
      <w:r>
        <w:t>&lt;7</w:t>
      </w:r>
      <w:proofErr w:type="gramStart"/>
      <w:r>
        <w:t>&gt; П</w:t>
      </w:r>
      <w:proofErr w:type="gramEnd"/>
      <w:r>
        <w:t>риводится наименование исполнительного органа государственной власти, ответственного за сбор данных по показателю.</w:t>
      </w:r>
    </w:p>
    <w:p w:rsidR="00E80703" w:rsidRDefault="00E80703">
      <w:pPr>
        <w:pStyle w:val="ConsPlusNormal"/>
        <w:ind w:firstLine="540"/>
        <w:jc w:val="both"/>
      </w:pPr>
    </w:p>
    <w:p w:rsidR="00E80703" w:rsidRDefault="00E80703">
      <w:pPr>
        <w:pStyle w:val="ConsPlusNormal"/>
        <w:ind w:firstLine="540"/>
        <w:jc w:val="both"/>
      </w:pPr>
      <w:r>
        <w:t xml:space="preserve">Примечание: для базовых показателей, данные по которым формируются на основе работ, включенных в план статистических работ, </w:t>
      </w:r>
      <w:hyperlink w:anchor="P496" w:history="1">
        <w:r>
          <w:rPr>
            <w:color w:val="0000FF"/>
          </w:rPr>
          <w:t>столбцы 9</w:t>
        </w:r>
      </w:hyperlink>
      <w:r>
        <w:t xml:space="preserve"> и </w:t>
      </w:r>
      <w:hyperlink w:anchor="P498" w:history="1">
        <w:r>
          <w:rPr>
            <w:color w:val="0000FF"/>
          </w:rPr>
          <w:t>11</w:t>
        </w:r>
      </w:hyperlink>
      <w:r>
        <w:t xml:space="preserve"> не заполняются.</w:t>
      </w:r>
    </w:p>
    <w:p w:rsidR="00E80703" w:rsidRDefault="00E80703">
      <w:pPr>
        <w:pStyle w:val="ConsPlusNormal"/>
        <w:ind w:firstLine="540"/>
        <w:jc w:val="both"/>
      </w:pPr>
    </w:p>
    <w:p w:rsidR="00E80703" w:rsidRDefault="00E80703">
      <w:pPr>
        <w:pStyle w:val="ConsPlusNormal"/>
        <w:jc w:val="right"/>
        <w:outlineLvl w:val="2"/>
      </w:pPr>
      <w:bookmarkStart w:id="22" w:name="P543"/>
      <w:bookmarkEnd w:id="22"/>
      <w:r>
        <w:t>Таблица 2</w:t>
      </w:r>
    </w:p>
    <w:p w:rsidR="00E80703" w:rsidRDefault="00E80703">
      <w:pPr>
        <w:pStyle w:val="ConsPlusNormal"/>
        <w:ind w:firstLine="540"/>
        <w:jc w:val="both"/>
      </w:pPr>
    </w:p>
    <w:p w:rsidR="00E80703" w:rsidRDefault="00E80703">
      <w:pPr>
        <w:pStyle w:val="ConsPlusTitle"/>
        <w:jc w:val="center"/>
      </w:pPr>
      <w:r>
        <w:t>ПЕРЕЧЕНЬ ВЕДОМСТВЕННЫХ ЦЕЛЕВЫХ ПРОГРАММ И</w:t>
      </w:r>
    </w:p>
    <w:p w:rsidR="00E80703" w:rsidRDefault="00E80703">
      <w:pPr>
        <w:pStyle w:val="ConsPlusTitle"/>
        <w:jc w:val="center"/>
      </w:pPr>
      <w:r>
        <w:t>ОСНОВНЫХ МЕРОПРИЯТИЙ ГОСУДАРСТВЕННОЙ ПРОГРАММЫ</w:t>
      </w:r>
    </w:p>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3572"/>
        <w:gridCol w:w="2041"/>
        <w:gridCol w:w="1701"/>
        <w:gridCol w:w="1701"/>
        <w:gridCol w:w="2551"/>
        <w:gridCol w:w="2268"/>
        <w:gridCol w:w="2608"/>
      </w:tblGrid>
      <w:tr w:rsidR="00E80703">
        <w:tc>
          <w:tcPr>
            <w:tcW w:w="907" w:type="dxa"/>
            <w:vMerge w:val="restart"/>
            <w:vAlign w:val="center"/>
          </w:tcPr>
          <w:p w:rsidR="00E80703" w:rsidRDefault="00E80703">
            <w:pPr>
              <w:pStyle w:val="ConsPlusNormal"/>
              <w:jc w:val="center"/>
            </w:pPr>
            <w:r>
              <w:t>N</w:t>
            </w:r>
          </w:p>
          <w:p w:rsidR="00E80703" w:rsidRDefault="00E80703">
            <w:pPr>
              <w:pStyle w:val="ConsPlusNormal"/>
              <w:jc w:val="center"/>
            </w:pPr>
            <w:proofErr w:type="gramStart"/>
            <w:r>
              <w:t>п</w:t>
            </w:r>
            <w:proofErr w:type="gramEnd"/>
            <w:r>
              <w:t>/п</w:t>
            </w:r>
          </w:p>
        </w:tc>
        <w:tc>
          <w:tcPr>
            <w:tcW w:w="3572" w:type="dxa"/>
            <w:vMerge w:val="restart"/>
            <w:vAlign w:val="center"/>
          </w:tcPr>
          <w:p w:rsidR="00E80703" w:rsidRDefault="00E80703">
            <w:pPr>
              <w:pStyle w:val="ConsPlusNormal"/>
              <w:jc w:val="center"/>
            </w:pPr>
            <w:r>
              <w:t>Номер и наименование</w:t>
            </w:r>
          </w:p>
          <w:p w:rsidR="00E80703" w:rsidRDefault="00E80703">
            <w:pPr>
              <w:pStyle w:val="ConsPlusNormal"/>
              <w:jc w:val="center"/>
            </w:pPr>
            <w:r>
              <w:t>ведомственной целевой</w:t>
            </w:r>
          </w:p>
          <w:p w:rsidR="00E80703" w:rsidRDefault="00E80703">
            <w:pPr>
              <w:pStyle w:val="ConsPlusNormal"/>
              <w:jc w:val="center"/>
            </w:pPr>
            <w:r>
              <w:t>программы, основного</w:t>
            </w:r>
          </w:p>
          <w:p w:rsidR="00E80703" w:rsidRDefault="00E80703">
            <w:pPr>
              <w:pStyle w:val="ConsPlusNormal"/>
              <w:jc w:val="center"/>
            </w:pPr>
            <w:r>
              <w:t>мероприятия</w:t>
            </w:r>
          </w:p>
        </w:tc>
        <w:tc>
          <w:tcPr>
            <w:tcW w:w="2041" w:type="dxa"/>
            <w:vMerge w:val="restart"/>
            <w:vAlign w:val="center"/>
          </w:tcPr>
          <w:p w:rsidR="00E80703" w:rsidRDefault="00E80703">
            <w:pPr>
              <w:pStyle w:val="ConsPlusNormal"/>
              <w:jc w:val="center"/>
            </w:pPr>
            <w:r>
              <w:t>Ответственный</w:t>
            </w:r>
          </w:p>
          <w:p w:rsidR="00E80703" w:rsidRDefault="00E80703">
            <w:pPr>
              <w:pStyle w:val="ConsPlusNormal"/>
              <w:jc w:val="center"/>
            </w:pPr>
            <w:r>
              <w:t>исполнитель</w:t>
            </w:r>
          </w:p>
        </w:tc>
        <w:tc>
          <w:tcPr>
            <w:tcW w:w="3402" w:type="dxa"/>
            <w:gridSpan w:val="2"/>
            <w:vAlign w:val="center"/>
          </w:tcPr>
          <w:p w:rsidR="00E80703" w:rsidRDefault="00E80703">
            <w:pPr>
              <w:pStyle w:val="ConsPlusNormal"/>
              <w:jc w:val="center"/>
            </w:pPr>
            <w:r>
              <w:t>Срок</w:t>
            </w:r>
          </w:p>
        </w:tc>
        <w:tc>
          <w:tcPr>
            <w:tcW w:w="2551" w:type="dxa"/>
            <w:vMerge w:val="restart"/>
            <w:vAlign w:val="center"/>
          </w:tcPr>
          <w:p w:rsidR="00E80703" w:rsidRDefault="00E80703">
            <w:pPr>
              <w:pStyle w:val="ConsPlusNormal"/>
              <w:jc w:val="center"/>
            </w:pPr>
            <w:r>
              <w:t>Ожидаемый</w:t>
            </w:r>
          </w:p>
          <w:p w:rsidR="00E80703" w:rsidRDefault="00E80703">
            <w:pPr>
              <w:pStyle w:val="ConsPlusNormal"/>
              <w:jc w:val="center"/>
            </w:pPr>
            <w:r>
              <w:t>непосредственный</w:t>
            </w:r>
          </w:p>
          <w:p w:rsidR="00E80703" w:rsidRDefault="00E80703">
            <w:pPr>
              <w:pStyle w:val="ConsPlusNormal"/>
              <w:jc w:val="center"/>
            </w:pPr>
            <w:r>
              <w:t>результат</w:t>
            </w:r>
          </w:p>
          <w:p w:rsidR="00E80703" w:rsidRDefault="00E80703">
            <w:pPr>
              <w:pStyle w:val="ConsPlusNormal"/>
              <w:jc w:val="center"/>
            </w:pPr>
            <w:r>
              <w:t>(краткое описание)</w:t>
            </w:r>
          </w:p>
        </w:tc>
        <w:tc>
          <w:tcPr>
            <w:tcW w:w="2268" w:type="dxa"/>
            <w:vMerge w:val="restart"/>
            <w:vAlign w:val="center"/>
          </w:tcPr>
          <w:p w:rsidR="00E80703" w:rsidRDefault="00E80703">
            <w:pPr>
              <w:pStyle w:val="ConsPlusNormal"/>
              <w:jc w:val="center"/>
            </w:pPr>
            <w:r>
              <w:t>Последствия</w:t>
            </w:r>
          </w:p>
          <w:p w:rsidR="00E80703" w:rsidRDefault="00E80703">
            <w:pPr>
              <w:pStyle w:val="ConsPlusNormal"/>
              <w:jc w:val="center"/>
            </w:pPr>
            <w:proofErr w:type="spellStart"/>
            <w:r>
              <w:t>нереализации</w:t>
            </w:r>
            <w:proofErr w:type="spellEnd"/>
          </w:p>
          <w:p w:rsidR="00E80703" w:rsidRDefault="00E80703">
            <w:pPr>
              <w:pStyle w:val="ConsPlusNormal"/>
              <w:jc w:val="center"/>
            </w:pPr>
            <w:r>
              <w:t>КВЦП, основного</w:t>
            </w:r>
          </w:p>
          <w:p w:rsidR="00E80703" w:rsidRDefault="00E80703">
            <w:pPr>
              <w:pStyle w:val="ConsPlusNormal"/>
              <w:jc w:val="center"/>
            </w:pPr>
            <w:r>
              <w:t>мероприятия</w:t>
            </w:r>
          </w:p>
        </w:tc>
        <w:tc>
          <w:tcPr>
            <w:tcW w:w="2608" w:type="dxa"/>
            <w:vMerge w:val="restart"/>
            <w:vAlign w:val="center"/>
          </w:tcPr>
          <w:p w:rsidR="00E80703" w:rsidRDefault="00E80703">
            <w:pPr>
              <w:pStyle w:val="ConsPlusNormal"/>
              <w:jc w:val="center"/>
            </w:pPr>
            <w:r>
              <w:t>Связь с показателями</w:t>
            </w:r>
          </w:p>
          <w:p w:rsidR="00E80703" w:rsidRDefault="00E80703">
            <w:pPr>
              <w:pStyle w:val="ConsPlusNormal"/>
              <w:jc w:val="center"/>
            </w:pPr>
            <w:r>
              <w:t>государственной</w:t>
            </w:r>
          </w:p>
          <w:p w:rsidR="00E80703" w:rsidRDefault="00E80703">
            <w:pPr>
              <w:pStyle w:val="ConsPlusNormal"/>
              <w:jc w:val="center"/>
            </w:pPr>
            <w:r>
              <w:t>программы</w:t>
            </w:r>
          </w:p>
          <w:p w:rsidR="00E80703" w:rsidRDefault="00E80703">
            <w:pPr>
              <w:pStyle w:val="ConsPlusNormal"/>
              <w:jc w:val="center"/>
            </w:pPr>
            <w:r>
              <w:t>(подпрограммы)</w:t>
            </w:r>
          </w:p>
        </w:tc>
      </w:tr>
      <w:tr w:rsidR="00E80703">
        <w:tc>
          <w:tcPr>
            <w:tcW w:w="907" w:type="dxa"/>
            <w:vMerge/>
          </w:tcPr>
          <w:p w:rsidR="00E80703" w:rsidRDefault="00E80703"/>
        </w:tc>
        <w:tc>
          <w:tcPr>
            <w:tcW w:w="3572" w:type="dxa"/>
            <w:vMerge/>
          </w:tcPr>
          <w:p w:rsidR="00E80703" w:rsidRDefault="00E80703"/>
        </w:tc>
        <w:tc>
          <w:tcPr>
            <w:tcW w:w="2041" w:type="dxa"/>
            <w:vMerge/>
          </w:tcPr>
          <w:p w:rsidR="00E80703" w:rsidRDefault="00E80703"/>
        </w:tc>
        <w:tc>
          <w:tcPr>
            <w:tcW w:w="1701" w:type="dxa"/>
            <w:vAlign w:val="center"/>
          </w:tcPr>
          <w:p w:rsidR="00E80703" w:rsidRDefault="00E80703">
            <w:pPr>
              <w:pStyle w:val="ConsPlusNormal"/>
              <w:jc w:val="center"/>
            </w:pPr>
            <w:r>
              <w:t>начала</w:t>
            </w:r>
          </w:p>
          <w:p w:rsidR="00E80703" w:rsidRDefault="00E80703">
            <w:pPr>
              <w:pStyle w:val="ConsPlusNormal"/>
              <w:jc w:val="center"/>
            </w:pPr>
            <w:r>
              <w:t>реализации</w:t>
            </w:r>
          </w:p>
        </w:tc>
        <w:tc>
          <w:tcPr>
            <w:tcW w:w="1701" w:type="dxa"/>
            <w:vAlign w:val="center"/>
          </w:tcPr>
          <w:p w:rsidR="00E80703" w:rsidRDefault="00E80703">
            <w:pPr>
              <w:pStyle w:val="ConsPlusNormal"/>
              <w:jc w:val="center"/>
            </w:pPr>
            <w:r>
              <w:t>окончания</w:t>
            </w:r>
          </w:p>
          <w:p w:rsidR="00E80703" w:rsidRDefault="00E80703">
            <w:pPr>
              <w:pStyle w:val="ConsPlusNormal"/>
              <w:jc w:val="center"/>
            </w:pPr>
            <w:r>
              <w:t>реализации</w:t>
            </w:r>
          </w:p>
        </w:tc>
        <w:tc>
          <w:tcPr>
            <w:tcW w:w="2551" w:type="dxa"/>
            <w:vMerge/>
          </w:tcPr>
          <w:p w:rsidR="00E80703" w:rsidRDefault="00E80703"/>
        </w:tc>
        <w:tc>
          <w:tcPr>
            <w:tcW w:w="2268" w:type="dxa"/>
            <w:vMerge/>
          </w:tcPr>
          <w:p w:rsidR="00E80703" w:rsidRDefault="00E80703"/>
        </w:tc>
        <w:tc>
          <w:tcPr>
            <w:tcW w:w="2608" w:type="dxa"/>
            <w:vMerge/>
          </w:tcPr>
          <w:p w:rsidR="00E80703" w:rsidRDefault="00E80703"/>
        </w:tc>
      </w:tr>
      <w:tr w:rsidR="00E80703">
        <w:tc>
          <w:tcPr>
            <w:tcW w:w="907" w:type="dxa"/>
            <w:vAlign w:val="center"/>
          </w:tcPr>
          <w:p w:rsidR="00E80703" w:rsidRDefault="00E80703">
            <w:pPr>
              <w:pStyle w:val="ConsPlusNormal"/>
              <w:jc w:val="center"/>
            </w:pPr>
            <w:r>
              <w:t>1</w:t>
            </w:r>
          </w:p>
        </w:tc>
        <w:tc>
          <w:tcPr>
            <w:tcW w:w="3572" w:type="dxa"/>
            <w:vAlign w:val="center"/>
          </w:tcPr>
          <w:p w:rsidR="00E80703" w:rsidRDefault="00E80703">
            <w:pPr>
              <w:pStyle w:val="ConsPlusNormal"/>
              <w:jc w:val="center"/>
            </w:pPr>
            <w:r>
              <w:t>2</w:t>
            </w:r>
          </w:p>
        </w:tc>
        <w:tc>
          <w:tcPr>
            <w:tcW w:w="2041" w:type="dxa"/>
            <w:vAlign w:val="center"/>
          </w:tcPr>
          <w:p w:rsidR="00E80703" w:rsidRDefault="00E80703">
            <w:pPr>
              <w:pStyle w:val="ConsPlusNormal"/>
              <w:jc w:val="center"/>
            </w:pPr>
            <w:r>
              <w:t>3</w:t>
            </w:r>
          </w:p>
        </w:tc>
        <w:tc>
          <w:tcPr>
            <w:tcW w:w="1701" w:type="dxa"/>
            <w:vAlign w:val="center"/>
          </w:tcPr>
          <w:p w:rsidR="00E80703" w:rsidRDefault="00E80703">
            <w:pPr>
              <w:pStyle w:val="ConsPlusNormal"/>
              <w:jc w:val="center"/>
            </w:pPr>
            <w:r>
              <w:t>4</w:t>
            </w:r>
          </w:p>
        </w:tc>
        <w:tc>
          <w:tcPr>
            <w:tcW w:w="1701" w:type="dxa"/>
            <w:vAlign w:val="center"/>
          </w:tcPr>
          <w:p w:rsidR="00E80703" w:rsidRDefault="00E80703">
            <w:pPr>
              <w:pStyle w:val="ConsPlusNormal"/>
              <w:jc w:val="center"/>
            </w:pPr>
            <w:r>
              <w:t>5</w:t>
            </w:r>
          </w:p>
        </w:tc>
        <w:tc>
          <w:tcPr>
            <w:tcW w:w="2551" w:type="dxa"/>
            <w:vAlign w:val="center"/>
          </w:tcPr>
          <w:p w:rsidR="00E80703" w:rsidRDefault="00E80703">
            <w:pPr>
              <w:pStyle w:val="ConsPlusNormal"/>
              <w:jc w:val="center"/>
            </w:pPr>
            <w:r>
              <w:t>6</w:t>
            </w:r>
          </w:p>
        </w:tc>
        <w:tc>
          <w:tcPr>
            <w:tcW w:w="2268" w:type="dxa"/>
            <w:vAlign w:val="center"/>
          </w:tcPr>
          <w:p w:rsidR="00E80703" w:rsidRDefault="00E80703">
            <w:pPr>
              <w:pStyle w:val="ConsPlusNormal"/>
              <w:jc w:val="center"/>
            </w:pPr>
            <w:r>
              <w:t>7</w:t>
            </w:r>
          </w:p>
        </w:tc>
        <w:tc>
          <w:tcPr>
            <w:tcW w:w="2608" w:type="dxa"/>
            <w:vAlign w:val="center"/>
          </w:tcPr>
          <w:p w:rsidR="00E80703" w:rsidRDefault="00E80703">
            <w:pPr>
              <w:pStyle w:val="ConsPlusNormal"/>
              <w:jc w:val="center"/>
            </w:pPr>
            <w:r>
              <w:t>8</w:t>
            </w:r>
          </w:p>
        </w:tc>
      </w:tr>
      <w:tr w:rsidR="00E80703">
        <w:tc>
          <w:tcPr>
            <w:tcW w:w="907" w:type="dxa"/>
            <w:vAlign w:val="center"/>
          </w:tcPr>
          <w:p w:rsidR="00E80703" w:rsidRDefault="00E80703">
            <w:pPr>
              <w:pStyle w:val="ConsPlusNormal"/>
            </w:pPr>
          </w:p>
        </w:tc>
        <w:tc>
          <w:tcPr>
            <w:tcW w:w="16442" w:type="dxa"/>
            <w:gridSpan w:val="7"/>
            <w:vAlign w:val="center"/>
          </w:tcPr>
          <w:p w:rsidR="00E80703" w:rsidRDefault="00E80703">
            <w:pPr>
              <w:pStyle w:val="ConsPlusNormal"/>
            </w:pPr>
            <w:r>
              <w:t>Подпрограмма 1</w:t>
            </w:r>
          </w:p>
        </w:tc>
      </w:tr>
      <w:tr w:rsidR="00E80703">
        <w:tc>
          <w:tcPr>
            <w:tcW w:w="907" w:type="dxa"/>
            <w:vAlign w:val="center"/>
          </w:tcPr>
          <w:p w:rsidR="00E80703" w:rsidRDefault="00E80703">
            <w:pPr>
              <w:pStyle w:val="ConsPlusNormal"/>
              <w:jc w:val="center"/>
            </w:pPr>
            <w:r>
              <w:t>1</w:t>
            </w:r>
          </w:p>
        </w:tc>
        <w:tc>
          <w:tcPr>
            <w:tcW w:w="3572" w:type="dxa"/>
            <w:vAlign w:val="center"/>
          </w:tcPr>
          <w:p w:rsidR="00E80703" w:rsidRDefault="00E80703">
            <w:pPr>
              <w:pStyle w:val="ConsPlusNormal"/>
            </w:pPr>
            <w:r>
              <w:t>КВЦП 1.1.</w:t>
            </w:r>
          </w:p>
        </w:tc>
        <w:tc>
          <w:tcPr>
            <w:tcW w:w="204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551" w:type="dxa"/>
            <w:vAlign w:val="center"/>
          </w:tcPr>
          <w:p w:rsidR="00E80703" w:rsidRDefault="00E80703">
            <w:pPr>
              <w:pStyle w:val="ConsPlusNormal"/>
            </w:pPr>
          </w:p>
        </w:tc>
        <w:tc>
          <w:tcPr>
            <w:tcW w:w="2268" w:type="dxa"/>
            <w:vAlign w:val="center"/>
          </w:tcPr>
          <w:p w:rsidR="00E80703" w:rsidRDefault="00E80703">
            <w:pPr>
              <w:pStyle w:val="ConsPlusNormal"/>
            </w:pPr>
          </w:p>
        </w:tc>
        <w:tc>
          <w:tcPr>
            <w:tcW w:w="2608" w:type="dxa"/>
            <w:vAlign w:val="center"/>
          </w:tcPr>
          <w:p w:rsidR="00E80703" w:rsidRDefault="00E80703">
            <w:pPr>
              <w:pStyle w:val="ConsPlusNormal"/>
            </w:pPr>
          </w:p>
        </w:tc>
      </w:tr>
      <w:tr w:rsidR="00E80703">
        <w:tc>
          <w:tcPr>
            <w:tcW w:w="907" w:type="dxa"/>
            <w:vAlign w:val="center"/>
          </w:tcPr>
          <w:p w:rsidR="00E80703" w:rsidRDefault="00E80703">
            <w:pPr>
              <w:pStyle w:val="ConsPlusNormal"/>
              <w:jc w:val="center"/>
            </w:pPr>
            <w:r>
              <w:t>2</w:t>
            </w:r>
          </w:p>
        </w:tc>
        <w:tc>
          <w:tcPr>
            <w:tcW w:w="3572" w:type="dxa"/>
            <w:vAlign w:val="center"/>
          </w:tcPr>
          <w:p w:rsidR="00E80703" w:rsidRDefault="00E80703">
            <w:pPr>
              <w:pStyle w:val="ConsPlusNormal"/>
            </w:pPr>
            <w:r>
              <w:t>КВЦП 1.2.</w:t>
            </w:r>
          </w:p>
        </w:tc>
        <w:tc>
          <w:tcPr>
            <w:tcW w:w="204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551" w:type="dxa"/>
            <w:vAlign w:val="center"/>
          </w:tcPr>
          <w:p w:rsidR="00E80703" w:rsidRDefault="00E80703">
            <w:pPr>
              <w:pStyle w:val="ConsPlusNormal"/>
            </w:pPr>
          </w:p>
        </w:tc>
        <w:tc>
          <w:tcPr>
            <w:tcW w:w="2268" w:type="dxa"/>
            <w:vAlign w:val="center"/>
          </w:tcPr>
          <w:p w:rsidR="00E80703" w:rsidRDefault="00E80703">
            <w:pPr>
              <w:pStyle w:val="ConsPlusNormal"/>
            </w:pPr>
          </w:p>
        </w:tc>
        <w:tc>
          <w:tcPr>
            <w:tcW w:w="2608" w:type="dxa"/>
            <w:vAlign w:val="center"/>
          </w:tcPr>
          <w:p w:rsidR="00E80703" w:rsidRDefault="00E80703">
            <w:pPr>
              <w:pStyle w:val="ConsPlusNormal"/>
            </w:pPr>
          </w:p>
        </w:tc>
      </w:tr>
      <w:tr w:rsidR="00E80703">
        <w:tc>
          <w:tcPr>
            <w:tcW w:w="907" w:type="dxa"/>
            <w:vAlign w:val="center"/>
          </w:tcPr>
          <w:p w:rsidR="00E80703" w:rsidRDefault="00E80703">
            <w:pPr>
              <w:pStyle w:val="ConsPlusNormal"/>
            </w:pPr>
          </w:p>
        </w:tc>
        <w:tc>
          <w:tcPr>
            <w:tcW w:w="5613" w:type="dxa"/>
            <w:gridSpan w:val="2"/>
            <w:vAlign w:val="center"/>
          </w:tcPr>
          <w:p w:rsidR="00E80703" w:rsidRDefault="00E80703">
            <w:pPr>
              <w:pStyle w:val="ConsPlusNormal"/>
            </w:pPr>
            <w:r>
              <w:t>...</w:t>
            </w: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551" w:type="dxa"/>
            <w:vAlign w:val="center"/>
          </w:tcPr>
          <w:p w:rsidR="00E80703" w:rsidRDefault="00E80703">
            <w:pPr>
              <w:pStyle w:val="ConsPlusNormal"/>
            </w:pPr>
          </w:p>
        </w:tc>
        <w:tc>
          <w:tcPr>
            <w:tcW w:w="2268" w:type="dxa"/>
            <w:vAlign w:val="center"/>
          </w:tcPr>
          <w:p w:rsidR="00E80703" w:rsidRDefault="00E80703">
            <w:pPr>
              <w:pStyle w:val="ConsPlusNormal"/>
            </w:pPr>
          </w:p>
        </w:tc>
        <w:tc>
          <w:tcPr>
            <w:tcW w:w="2608" w:type="dxa"/>
            <w:vAlign w:val="center"/>
          </w:tcPr>
          <w:p w:rsidR="00E80703" w:rsidRDefault="00E80703">
            <w:pPr>
              <w:pStyle w:val="ConsPlusNormal"/>
            </w:pPr>
          </w:p>
        </w:tc>
      </w:tr>
      <w:tr w:rsidR="00E80703">
        <w:tc>
          <w:tcPr>
            <w:tcW w:w="907" w:type="dxa"/>
            <w:vAlign w:val="center"/>
          </w:tcPr>
          <w:p w:rsidR="00E80703" w:rsidRDefault="00E80703">
            <w:pPr>
              <w:pStyle w:val="ConsPlusNormal"/>
            </w:pPr>
          </w:p>
        </w:tc>
        <w:tc>
          <w:tcPr>
            <w:tcW w:w="3572" w:type="dxa"/>
            <w:vAlign w:val="center"/>
          </w:tcPr>
          <w:p w:rsidR="00E80703" w:rsidRDefault="00E80703">
            <w:pPr>
              <w:pStyle w:val="ConsPlusNormal"/>
            </w:pPr>
            <w:r>
              <w:t>Основное мероприятие 1.1.</w:t>
            </w:r>
          </w:p>
        </w:tc>
        <w:tc>
          <w:tcPr>
            <w:tcW w:w="204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551" w:type="dxa"/>
            <w:vAlign w:val="center"/>
          </w:tcPr>
          <w:p w:rsidR="00E80703" w:rsidRDefault="00E80703">
            <w:pPr>
              <w:pStyle w:val="ConsPlusNormal"/>
            </w:pPr>
          </w:p>
        </w:tc>
        <w:tc>
          <w:tcPr>
            <w:tcW w:w="2268" w:type="dxa"/>
            <w:vAlign w:val="center"/>
          </w:tcPr>
          <w:p w:rsidR="00E80703" w:rsidRDefault="00E80703">
            <w:pPr>
              <w:pStyle w:val="ConsPlusNormal"/>
            </w:pPr>
          </w:p>
        </w:tc>
        <w:tc>
          <w:tcPr>
            <w:tcW w:w="2608" w:type="dxa"/>
            <w:vAlign w:val="center"/>
          </w:tcPr>
          <w:p w:rsidR="00E80703" w:rsidRDefault="00E80703">
            <w:pPr>
              <w:pStyle w:val="ConsPlusNormal"/>
            </w:pPr>
          </w:p>
        </w:tc>
      </w:tr>
      <w:tr w:rsidR="00E80703">
        <w:tc>
          <w:tcPr>
            <w:tcW w:w="907" w:type="dxa"/>
            <w:vAlign w:val="center"/>
          </w:tcPr>
          <w:p w:rsidR="00E80703" w:rsidRDefault="00E80703">
            <w:pPr>
              <w:pStyle w:val="ConsPlusNormal"/>
            </w:pPr>
          </w:p>
        </w:tc>
        <w:tc>
          <w:tcPr>
            <w:tcW w:w="3572" w:type="dxa"/>
            <w:vAlign w:val="center"/>
          </w:tcPr>
          <w:p w:rsidR="00E80703" w:rsidRDefault="00E80703">
            <w:pPr>
              <w:pStyle w:val="ConsPlusNormal"/>
            </w:pPr>
            <w:r>
              <w:t>Основное мероприятие 1.2.</w:t>
            </w:r>
          </w:p>
        </w:tc>
        <w:tc>
          <w:tcPr>
            <w:tcW w:w="204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551" w:type="dxa"/>
            <w:vAlign w:val="center"/>
          </w:tcPr>
          <w:p w:rsidR="00E80703" w:rsidRDefault="00E80703">
            <w:pPr>
              <w:pStyle w:val="ConsPlusNormal"/>
            </w:pPr>
          </w:p>
        </w:tc>
        <w:tc>
          <w:tcPr>
            <w:tcW w:w="2268" w:type="dxa"/>
            <w:vAlign w:val="center"/>
          </w:tcPr>
          <w:p w:rsidR="00E80703" w:rsidRDefault="00E80703">
            <w:pPr>
              <w:pStyle w:val="ConsPlusNormal"/>
            </w:pPr>
          </w:p>
        </w:tc>
        <w:tc>
          <w:tcPr>
            <w:tcW w:w="2608" w:type="dxa"/>
            <w:vAlign w:val="center"/>
          </w:tcPr>
          <w:p w:rsidR="00E80703" w:rsidRDefault="00E80703">
            <w:pPr>
              <w:pStyle w:val="ConsPlusNormal"/>
            </w:pPr>
          </w:p>
        </w:tc>
      </w:tr>
      <w:tr w:rsidR="00E80703">
        <w:tc>
          <w:tcPr>
            <w:tcW w:w="907" w:type="dxa"/>
            <w:vAlign w:val="center"/>
          </w:tcPr>
          <w:p w:rsidR="00E80703" w:rsidRDefault="00E80703">
            <w:pPr>
              <w:pStyle w:val="ConsPlusNormal"/>
              <w:jc w:val="center"/>
            </w:pPr>
            <w:r>
              <w:t>...</w:t>
            </w:r>
          </w:p>
        </w:tc>
        <w:tc>
          <w:tcPr>
            <w:tcW w:w="3572" w:type="dxa"/>
            <w:vAlign w:val="center"/>
          </w:tcPr>
          <w:p w:rsidR="00E80703" w:rsidRDefault="00E80703">
            <w:pPr>
              <w:pStyle w:val="ConsPlusNormal"/>
            </w:pPr>
            <w:r>
              <w:t>...</w:t>
            </w:r>
          </w:p>
        </w:tc>
        <w:tc>
          <w:tcPr>
            <w:tcW w:w="204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551" w:type="dxa"/>
            <w:vAlign w:val="center"/>
          </w:tcPr>
          <w:p w:rsidR="00E80703" w:rsidRDefault="00E80703">
            <w:pPr>
              <w:pStyle w:val="ConsPlusNormal"/>
            </w:pPr>
          </w:p>
        </w:tc>
        <w:tc>
          <w:tcPr>
            <w:tcW w:w="2268" w:type="dxa"/>
            <w:vAlign w:val="center"/>
          </w:tcPr>
          <w:p w:rsidR="00E80703" w:rsidRDefault="00E80703">
            <w:pPr>
              <w:pStyle w:val="ConsPlusNormal"/>
            </w:pPr>
          </w:p>
        </w:tc>
        <w:tc>
          <w:tcPr>
            <w:tcW w:w="2608" w:type="dxa"/>
            <w:vAlign w:val="center"/>
          </w:tcPr>
          <w:p w:rsidR="00E80703" w:rsidRDefault="00E80703">
            <w:pPr>
              <w:pStyle w:val="ConsPlusNormal"/>
            </w:pPr>
          </w:p>
        </w:tc>
      </w:tr>
      <w:tr w:rsidR="00E80703">
        <w:tc>
          <w:tcPr>
            <w:tcW w:w="907" w:type="dxa"/>
            <w:vAlign w:val="center"/>
          </w:tcPr>
          <w:p w:rsidR="00E80703" w:rsidRDefault="00E80703">
            <w:pPr>
              <w:pStyle w:val="ConsPlusNormal"/>
            </w:pPr>
          </w:p>
        </w:tc>
        <w:tc>
          <w:tcPr>
            <w:tcW w:w="16442" w:type="dxa"/>
            <w:gridSpan w:val="7"/>
            <w:vAlign w:val="center"/>
          </w:tcPr>
          <w:p w:rsidR="00E80703" w:rsidRDefault="00E80703">
            <w:pPr>
              <w:pStyle w:val="ConsPlusNormal"/>
            </w:pPr>
            <w:r>
              <w:t>...</w:t>
            </w:r>
          </w:p>
        </w:tc>
      </w:tr>
    </w:tbl>
    <w:p w:rsidR="00E80703" w:rsidRDefault="00E80703">
      <w:pPr>
        <w:pStyle w:val="ConsPlusNormal"/>
        <w:ind w:firstLine="540"/>
        <w:jc w:val="both"/>
      </w:pPr>
    </w:p>
    <w:p w:rsidR="00E80703" w:rsidRDefault="00E80703">
      <w:pPr>
        <w:pStyle w:val="ConsPlusNormal"/>
        <w:jc w:val="right"/>
        <w:outlineLvl w:val="2"/>
      </w:pPr>
      <w:bookmarkStart w:id="23" w:name="P633"/>
      <w:bookmarkEnd w:id="23"/>
      <w:r>
        <w:t>Таблица 3</w:t>
      </w:r>
    </w:p>
    <w:p w:rsidR="00E80703" w:rsidRDefault="00E80703">
      <w:pPr>
        <w:pStyle w:val="ConsPlusNormal"/>
        <w:ind w:firstLine="540"/>
        <w:jc w:val="both"/>
      </w:pPr>
    </w:p>
    <w:p w:rsidR="00E80703" w:rsidRDefault="00E80703">
      <w:pPr>
        <w:pStyle w:val="ConsPlusTitle"/>
        <w:jc w:val="center"/>
      </w:pPr>
      <w:bookmarkStart w:id="24" w:name="P635"/>
      <w:bookmarkEnd w:id="24"/>
      <w:r>
        <w:t xml:space="preserve">ОЦЕНКА ПРИМЕНЕНИЯ МЕР ГОСУДАРСТВЕННОГО РЕГУЛИРОВАНИЯ </w:t>
      </w:r>
      <w:hyperlink w:anchor="P687" w:history="1">
        <w:r>
          <w:rPr>
            <w:color w:val="0000FF"/>
          </w:rPr>
          <w:t>&lt;1&gt;</w:t>
        </w:r>
      </w:hyperlink>
    </w:p>
    <w:p w:rsidR="00E80703" w:rsidRDefault="00E80703">
      <w:pPr>
        <w:pStyle w:val="ConsPlusTitle"/>
        <w:jc w:val="center"/>
      </w:pPr>
      <w:r>
        <w:t>В СФЕРЕ РЕАЛИЗАЦИИ ГОСУДАРСТВЕННОЙ ПРОГРАММЫ</w:t>
      </w:r>
    </w:p>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3572"/>
        <w:gridCol w:w="2041"/>
        <w:gridCol w:w="1701"/>
        <w:gridCol w:w="1701"/>
        <w:gridCol w:w="1701"/>
        <w:gridCol w:w="4365"/>
      </w:tblGrid>
      <w:tr w:rsidR="00E80703">
        <w:tc>
          <w:tcPr>
            <w:tcW w:w="907" w:type="dxa"/>
            <w:vMerge w:val="restart"/>
            <w:vAlign w:val="center"/>
          </w:tcPr>
          <w:p w:rsidR="00E80703" w:rsidRDefault="00E80703">
            <w:pPr>
              <w:pStyle w:val="ConsPlusNormal"/>
              <w:jc w:val="center"/>
            </w:pPr>
            <w:r>
              <w:t>N</w:t>
            </w:r>
          </w:p>
          <w:p w:rsidR="00E80703" w:rsidRDefault="00E80703">
            <w:pPr>
              <w:pStyle w:val="ConsPlusNormal"/>
              <w:jc w:val="center"/>
            </w:pPr>
            <w:proofErr w:type="gramStart"/>
            <w:r>
              <w:t>п</w:t>
            </w:r>
            <w:proofErr w:type="gramEnd"/>
            <w:r>
              <w:t>/п</w:t>
            </w:r>
          </w:p>
        </w:tc>
        <w:tc>
          <w:tcPr>
            <w:tcW w:w="3572" w:type="dxa"/>
            <w:vMerge w:val="restart"/>
            <w:vAlign w:val="center"/>
          </w:tcPr>
          <w:p w:rsidR="00E80703" w:rsidRDefault="00E80703">
            <w:pPr>
              <w:pStyle w:val="ConsPlusNormal"/>
              <w:jc w:val="center"/>
            </w:pPr>
            <w:r>
              <w:t xml:space="preserve">Наименование меры </w:t>
            </w:r>
            <w:hyperlink w:anchor="P688" w:history="1">
              <w:r>
                <w:rPr>
                  <w:color w:val="0000FF"/>
                </w:rPr>
                <w:t>&lt;2&gt;</w:t>
              </w:r>
            </w:hyperlink>
          </w:p>
        </w:tc>
        <w:tc>
          <w:tcPr>
            <w:tcW w:w="2041" w:type="dxa"/>
            <w:vMerge w:val="restart"/>
            <w:vAlign w:val="center"/>
          </w:tcPr>
          <w:p w:rsidR="00E80703" w:rsidRDefault="00E80703">
            <w:pPr>
              <w:pStyle w:val="ConsPlusNormal"/>
              <w:jc w:val="center"/>
            </w:pPr>
            <w:r>
              <w:t>Показатель</w:t>
            </w:r>
          </w:p>
          <w:p w:rsidR="00E80703" w:rsidRDefault="00E80703">
            <w:pPr>
              <w:pStyle w:val="ConsPlusNormal"/>
              <w:jc w:val="center"/>
            </w:pPr>
            <w:r>
              <w:t>применения</w:t>
            </w:r>
          </w:p>
          <w:p w:rsidR="00E80703" w:rsidRDefault="00E80703">
            <w:pPr>
              <w:pStyle w:val="ConsPlusNormal"/>
              <w:jc w:val="center"/>
            </w:pPr>
            <w:r>
              <w:t>меры</w:t>
            </w:r>
          </w:p>
        </w:tc>
        <w:tc>
          <w:tcPr>
            <w:tcW w:w="5103" w:type="dxa"/>
            <w:gridSpan w:val="3"/>
            <w:vAlign w:val="center"/>
          </w:tcPr>
          <w:p w:rsidR="00E80703" w:rsidRDefault="00E80703">
            <w:pPr>
              <w:pStyle w:val="ConsPlusNormal"/>
              <w:jc w:val="center"/>
            </w:pPr>
            <w:r>
              <w:t>Оценка результата (тыс. руб.), годы</w:t>
            </w:r>
          </w:p>
        </w:tc>
        <w:tc>
          <w:tcPr>
            <w:tcW w:w="4365" w:type="dxa"/>
            <w:vMerge w:val="restart"/>
            <w:vAlign w:val="center"/>
          </w:tcPr>
          <w:p w:rsidR="00E80703" w:rsidRDefault="00E80703">
            <w:pPr>
              <w:pStyle w:val="ConsPlusNormal"/>
              <w:jc w:val="center"/>
            </w:pPr>
            <w:r>
              <w:t>Краткое обоснование необходимости</w:t>
            </w:r>
          </w:p>
          <w:p w:rsidR="00E80703" w:rsidRDefault="00E80703">
            <w:pPr>
              <w:pStyle w:val="ConsPlusNormal"/>
              <w:jc w:val="center"/>
            </w:pPr>
            <w:r>
              <w:t>применения для достижения цели</w:t>
            </w:r>
          </w:p>
          <w:p w:rsidR="00E80703" w:rsidRDefault="00E80703">
            <w:pPr>
              <w:pStyle w:val="ConsPlusNormal"/>
              <w:jc w:val="center"/>
            </w:pPr>
            <w:r>
              <w:t xml:space="preserve">государственной программы </w:t>
            </w:r>
            <w:hyperlink w:anchor="P689" w:history="1">
              <w:r>
                <w:rPr>
                  <w:color w:val="0000FF"/>
                </w:rPr>
                <w:t>&lt;3&gt;</w:t>
              </w:r>
            </w:hyperlink>
          </w:p>
        </w:tc>
      </w:tr>
      <w:tr w:rsidR="00E80703">
        <w:tc>
          <w:tcPr>
            <w:tcW w:w="907" w:type="dxa"/>
            <w:vMerge/>
          </w:tcPr>
          <w:p w:rsidR="00E80703" w:rsidRDefault="00E80703"/>
        </w:tc>
        <w:tc>
          <w:tcPr>
            <w:tcW w:w="3572" w:type="dxa"/>
            <w:vMerge/>
          </w:tcPr>
          <w:p w:rsidR="00E80703" w:rsidRDefault="00E80703"/>
        </w:tc>
        <w:tc>
          <w:tcPr>
            <w:tcW w:w="2041" w:type="dxa"/>
            <w:vMerge/>
          </w:tcPr>
          <w:p w:rsidR="00E80703" w:rsidRDefault="00E80703"/>
        </w:tc>
        <w:tc>
          <w:tcPr>
            <w:tcW w:w="1701" w:type="dxa"/>
            <w:vAlign w:val="center"/>
          </w:tcPr>
          <w:p w:rsidR="00E80703" w:rsidRDefault="00E80703">
            <w:pPr>
              <w:pStyle w:val="ConsPlusNormal"/>
              <w:jc w:val="center"/>
            </w:pPr>
            <w:r>
              <w:t>очередной</w:t>
            </w:r>
          </w:p>
          <w:p w:rsidR="00E80703" w:rsidRDefault="00E80703">
            <w:pPr>
              <w:pStyle w:val="ConsPlusNormal"/>
              <w:jc w:val="center"/>
            </w:pPr>
            <w:r>
              <w:t>год</w:t>
            </w:r>
          </w:p>
        </w:tc>
        <w:tc>
          <w:tcPr>
            <w:tcW w:w="1701" w:type="dxa"/>
            <w:vAlign w:val="center"/>
          </w:tcPr>
          <w:p w:rsidR="00E80703" w:rsidRDefault="00E80703">
            <w:pPr>
              <w:pStyle w:val="ConsPlusNormal"/>
              <w:jc w:val="center"/>
            </w:pPr>
            <w:r>
              <w:t>первый год</w:t>
            </w:r>
          </w:p>
          <w:p w:rsidR="00E80703" w:rsidRDefault="00E80703">
            <w:pPr>
              <w:pStyle w:val="ConsPlusNormal"/>
              <w:jc w:val="center"/>
            </w:pPr>
            <w:r>
              <w:t>планового</w:t>
            </w:r>
          </w:p>
          <w:p w:rsidR="00E80703" w:rsidRDefault="00E80703">
            <w:pPr>
              <w:pStyle w:val="ConsPlusNormal"/>
              <w:jc w:val="center"/>
            </w:pPr>
            <w:r>
              <w:t>периода</w:t>
            </w:r>
          </w:p>
        </w:tc>
        <w:tc>
          <w:tcPr>
            <w:tcW w:w="1701" w:type="dxa"/>
            <w:vAlign w:val="center"/>
          </w:tcPr>
          <w:p w:rsidR="00E80703" w:rsidRDefault="00E80703">
            <w:pPr>
              <w:pStyle w:val="ConsPlusNormal"/>
              <w:jc w:val="center"/>
            </w:pPr>
            <w:r>
              <w:t>второй год</w:t>
            </w:r>
          </w:p>
          <w:p w:rsidR="00E80703" w:rsidRDefault="00E80703">
            <w:pPr>
              <w:pStyle w:val="ConsPlusNormal"/>
              <w:jc w:val="center"/>
            </w:pPr>
            <w:r>
              <w:t>планового</w:t>
            </w:r>
          </w:p>
          <w:p w:rsidR="00E80703" w:rsidRDefault="00E80703">
            <w:pPr>
              <w:pStyle w:val="ConsPlusNormal"/>
              <w:jc w:val="center"/>
            </w:pPr>
            <w:r>
              <w:t>периода</w:t>
            </w:r>
          </w:p>
        </w:tc>
        <w:tc>
          <w:tcPr>
            <w:tcW w:w="4365" w:type="dxa"/>
            <w:vMerge/>
          </w:tcPr>
          <w:p w:rsidR="00E80703" w:rsidRDefault="00E80703"/>
        </w:tc>
      </w:tr>
      <w:tr w:rsidR="00E80703">
        <w:tc>
          <w:tcPr>
            <w:tcW w:w="907" w:type="dxa"/>
            <w:vAlign w:val="center"/>
          </w:tcPr>
          <w:p w:rsidR="00E80703" w:rsidRDefault="00E80703">
            <w:pPr>
              <w:pStyle w:val="ConsPlusNormal"/>
              <w:jc w:val="center"/>
            </w:pPr>
            <w:r>
              <w:t>1</w:t>
            </w:r>
          </w:p>
        </w:tc>
        <w:tc>
          <w:tcPr>
            <w:tcW w:w="3572" w:type="dxa"/>
            <w:vAlign w:val="center"/>
          </w:tcPr>
          <w:p w:rsidR="00E80703" w:rsidRDefault="00E80703">
            <w:pPr>
              <w:pStyle w:val="ConsPlusNormal"/>
              <w:jc w:val="center"/>
            </w:pPr>
            <w:r>
              <w:t>2</w:t>
            </w:r>
          </w:p>
        </w:tc>
        <w:tc>
          <w:tcPr>
            <w:tcW w:w="2041" w:type="dxa"/>
            <w:vAlign w:val="center"/>
          </w:tcPr>
          <w:p w:rsidR="00E80703" w:rsidRDefault="00E80703">
            <w:pPr>
              <w:pStyle w:val="ConsPlusNormal"/>
              <w:jc w:val="center"/>
            </w:pPr>
            <w:r>
              <w:t>3</w:t>
            </w:r>
          </w:p>
        </w:tc>
        <w:tc>
          <w:tcPr>
            <w:tcW w:w="1701" w:type="dxa"/>
            <w:vAlign w:val="center"/>
          </w:tcPr>
          <w:p w:rsidR="00E80703" w:rsidRDefault="00E80703">
            <w:pPr>
              <w:pStyle w:val="ConsPlusNormal"/>
              <w:jc w:val="center"/>
            </w:pPr>
            <w:r>
              <w:t>4</w:t>
            </w:r>
          </w:p>
        </w:tc>
        <w:tc>
          <w:tcPr>
            <w:tcW w:w="1701" w:type="dxa"/>
            <w:vAlign w:val="center"/>
          </w:tcPr>
          <w:p w:rsidR="00E80703" w:rsidRDefault="00E80703">
            <w:pPr>
              <w:pStyle w:val="ConsPlusNormal"/>
              <w:jc w:val="center"/>
            </w:pPr>
            <w:r>
              <w:t>5</w:t>
            </w:r>
          </w:p>
        </w:tc>
        <w:tc>
          <w:tcPr>
            <w:tcW w:w="1701" w:type="dxa"/>
            <w:vAlign w:val="center"/>
          </w:tcPr>
          <w:p w:rsidR="00E80703" w:rsidRDefault="00E80703">
            <w:pPr>
              <w:pStyle w:val="ConsPlusNormal"/>
              <w:jc w:val="center"/>
            </w:pPr>
            <w:r>
              <w:t>6</w:t>
            </w:r>
          </w:p>
        </w:tc>
        <w:tc>
          <w:tcPr>
            <w:tcW w:w="4365" w:type="dxa"/>
            <w:vAlign w:val="center"/>
          </w:tcPr>
          <w:p w:rsidR="00E80703" w:rsidRDefault="00E80703">
            <w:pPr>
              <w:pStyle w:val="ConsPlusNormal"/>
              <w:jc w:val="center"/>
            </w:pPr>
            <w:r>
              <w:t>7</w:t>
            </w:r>
          </w:p>
        </w:tc>
      </w:tr>
      <w:tr w:rsidR="00E80703">
        <w:tc>
          <w:tcPr>
            <w:tcW w:w="907" w:type="dxa"/>
            <w:vAlign w:val="center"/>
          </w:tcPr>
          <w:p w:rsidR="00E80703" w:rsidRDefault="00E80703">
            <w:pPr>
              <w:pStyle w:val="ConsPlusNormal"/>
            </w:pPr>
          </w:p>
        </w:tc>
        <w:tc>
          <w:tcPr>
            <w:tcW w:w="15081" w:type="dxa"/>
            <w:gridSpan w:val="6"/>
            <w:vAlign w:val="center"/>
          </w:tcPr>
          <w:p w:rsidR="00E80703" w:rsidRDefault="00E80703">
            <w:pPr>
              <w:pStyle w:val="ConsPlusNormal"/>
            </w:pPr>
            <w:r>
              <w:t>Подпрограмма 1</w:t>
            </w:r>
          </w:p>
        </w:tc>
      </w:tr>
      <w:tr w:rsidR="00E80703">
        <w:tc>
          <w:tcPr>
            <w:tcW w:w="907" w:type="dxa"/>
            <w:vAlign w:val="center"/>
          </w:tcPr>
          <w:p w:rsidR="00E80703" w:rsidRDefault="00E80703">
            <w:pPr>
              <w:pStyle w:val="ConsPlusNormal"/>
            </w:pPr>
          </w:p>
        </w:tc>
        <w:tc>
          <w:tcPr>
            <w:tcW w:w="15081" w:type="dxa"/>
            <w:gridSpan w:val="6"/>
            <w:vAlign w:val="center"/>
          </w:tcPr>
          <w:p w:rsidR="00E80703" w:rsidRDefault="00E80703">
            <w:pPr>
              <w:pStyle w:val="ConsPlusNormal"/>
            </w:pPr>
            <w:r>
              <w:t>Ведомственная целевая программа/ Основное мероприятие 1.1</w:t>
            </w:r>
          </w:p>
        </w:tc>
      </w:tr>
      <w:tr w:rsidR="00E80703">
        <w:tc>
          <w:tcPr>
            <w:tcW w:w="907" w:type="dxa"/>
            <w:vAlign w:val="center"/>
          </w:tcPr>
          <w:p w:rsidR="00E80703" w:rsidRDefault="00E80703">
            <w:pPr>
              <w:pStyle w:val="ConsPlusNormal"/>
            </w:pPr>
          </w:p>
        </w:tc>
        <w:tc>
          <w:tcPr>
            <w:tcW w:w="3572" w:type="dxa"/>
            <w:vAlign w:val="center"/>
          </w:tcPr>
          <w:p w:rsidR="00E80703" w:rsidRDefault="00E80703">
            <w:pPr>
              <w:pStyle w:val="ConsPlusNormal"/>
            </w:pPr>
          </w:p>
        </w:tc>
        <w:tc>
          <w:tcPr>
            <w:tcW w:w="204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4365" w:type="dxa"/>
            <w:vAlign w:val="center"/>
          </w:tcPr>
          <w:p w:rsidR="00E80703" w:rsidRDefault="00E80703">
            <w:pPr>
              <w:pStyle w:val="ConsPlusNormal"/>
            </w:pPr>
          </w:p>
        </w:tc>
      </w:tr>
      <w:tr w:rsidR="00E80703">
        <w:tc>
          <w:tcPr>
            <w:tcW w:w="907" w:type="dxa"/>
            <w:vAlign w:val="center"/>
          </w:tcPr>
          <w:p w:rsidR="00E80703" w:rsidRDefault="00E80703">
            <w:pPr>
              <w:pStyle w:val="ConsPlusNormal"/>
            </w:pPr>
          </w:p>
        </w:tc>
        <w:tc>
          <w:tcPr>
            <w:tcW w:w="15081" w:type="dxa"/>
            <w:gridSpan w:val="6"/>
            <w:vAlign w:val="center"/>
          </w:tcPr>
          <w:p w:rsidR="00E80703" w:rsidRDefault="00E80703">
            <w:pPr>
              <w:pStyle w:val="ConsPlusNormal"/>
            </w:pPr>
            <w:r>
              <w:t>Ведомственная целевая программа/ Основное мероприятие 1.2</w:t>
            </w:r>
          </w:p>
        </w:tc>
      </w:tr>
      <w:tr w:rsidR="00E80703">
        <w:tc>
          <w:tcPr>
            <w:tcW w:w="907" w:type="dxa"/>
            <w:vAlign w:val="center"/>
          </w:tcPr>
          <w:p w:rsidR="00E80703" w:rsidRDefault="00E80703">
            <w:pPr>
              <w:pStyle w:val="ConsPlusNormal"/>
            </w:pPr>
          </w:p>
        </w:tc>
        <w:tc>
          <w:tcPr>
            <w:tcW w:w="3572" w:type="dxa"/>
            <w:vAlign w:val="center"/>
          </w:tcPr>
          <w:p w:rsidR="00E80703" w:rsidRDefault="00E80703">
            <w:pPr>
              <w:pStyle w:val="ConsPlusNormal"/>
            </w:pPr>
          </w:p>
        </w:tc>
        <w:tc>
          <w:tcPr>
            <w:tcW w:w="204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4365" w:type="dxa"/>
            <w:vAlign w:val="center"/>
          </w:tcPr>
          <w:p w:rsidR="00E80703" w:rsidRDefault="00E80703">
            <w:pPr>
              <w:pStyle w:val="ConsPlusNormal"/>
            </w:pPr>
          </w:p>
        </w:tc>
      </w:tr>
      <w:tr w:rsidR="00E80703">
        <w:tc>
          <w:tcPr>
            <w:tcW w:w="907" w:type="dxa"/>
            <w:vAlign w:val="center"/>
          </w:tcPr>
          <w:p w:rsidR="00E80703" w:rsidRDefault="00E80703">
            <w:pPr>
              <w:pStyle w:val="ConsPlusNormal"/>
            </w:pPr>
          </w:p>
        </w:tc>
        <w:tc>
          <w:tcPr>
            <w:tcW w:w="15081" w:type="dxa"/>
            <w:gridSpan w:val="6"/>
            <w:vAlign w:val="center"/>
          </w:tcPr>
          <w:p w:rsidR="00E80703" w:rsidRDefault="00E80703">
            <w:pPr>
              <w:pStyle w:val="ConsPlusNormal"/>
            </w:pPr>
            <w:r>
              <w:t>...</w:t>
            </w:r>
          </w:p>
        </w:tc>
      </w:tr>
    </w:tbl>
    <w:p w:rsidR="00E80703" w:rsidRDefault="00E80703">
      <w:pPr>
        <w:pStyle w:val="ConsPlusNormal"/>
        <w:ind w:firstLine="540"/>
        <w:jc w:val="both"/>
      </w:pPr>
    </w:p>
    <w:p w:rsidR="00E80703" w:rsidRDefault="00E80703">
      <w:pPr>
        <w:pStyle w:val="ConsPlusNormal"/>
        <w:ind w:firstLine="540"/>
        <w:jc w:val="both"/>
      </w:pPr>
      <w:r>
        <w:t>--------------------------------</w:t>
      </w:r>
    </w:p>
    <w:p w:rsidR="00E80703" w:rsidRDefault="00E80703">
      <w:pPr>
        <w:pStyle w:val="ConsPlusNormal"/>
        <w:spacing w:before="220"/>
        <w:ind w:firstLine="540"/>
        <w:jc w:val="both"/>
      </w:pPr>
      <w:bookmarkStart w:id="25" w:name="P687"/>
      <w:bookmarkEnd w:id="25"/>
      <w:r>
        <w:t>&lt;1&gt; Налоговые, тарифные, кредитные и иные меры государственного регулирования.</w:t>
      </w:r>
    </w:p>
    <w:p w:rsidR="00E80703" w:rsidRDefault="00E80703">
      <w:pPr>
        <w:pStyle w:val="ConsPlusNormal"/>
        <w:spacing w:before="220"/>
        <w:ind w:firstLine="540"/>
        <w:jc w:val="both"/>
      </w:pPr>
      <w:bookmarkStart w:id="26" w:name="P688"/>
      <w:bookmarkEnd w:id="26"/>
      <w:r>
        <w:t>&lt;2&gt; Налоговая льгота, предоставление гарантий, выдача лицензий, снижение тарифов и т.п.</w:t>
      </w:r>
    </w:p>
    <w:p w:rsidR="00E80703" w:rsidRDefault="00E80703">
      <w:pPr>
        <w:pStyle w:val="ConsPlusNormal"/>
        <w:spacing w:before="220"/>
        <w:ind w:firstLine="540"/>
        <w:jc w:val="both"/>
      </w:pPr>
      <w:bookmarkStart w:id="27" w:name="P689"/>
      <w:bookmarkEnd w:id="27"/>
      <w:r>
        <w:t>&lt;3</w:t>
      </w:r>
      <w:proofErr w:type="gramStart"/>
      <w:r>
        <w:t>&gt; Д</w:t>
      </w:r>
      <w:proofErr w:type="gramEnd"/>
      <w:r>
        <w:t>ля целей обоснования применения налоговых, тарифных, кредитных и иных мер государственного регулирования следует привести сроки действия, а также прогнозную оценку объема выпадающих либо дополнительно полученных доходов, источников финансирования дефицита бюджета при использовании указанных мер, в разрезе уровней бюджетной системы Российской Федерации.</w:t>
      </w:r>
    </w:p>
    <w:p w:rsidR="00E80703" w:rsidRDefault="00E80703">
      <w:pPr>
        <w:pStyle w:val="ConsPlusNormal"/>
        <w:ind w:firstLine="540"/>
        <w:jc w:val="both"/>
      </w:pPr>
    </w:p>
    <w:p w:rsidR="00E80703" w:rsidRDefault="00E80703">
      <w:pPr>
        <w:pStyle w:val="ConsPlusNormal"/>
        <w:jc w:val="right"/>
        <w:outlineLvl w:val="2"/>
      </w:pPr>
      <w:bookmarkStart w:id="28" w:name="P691"/>
      <w:bookmarkEnd w:id="28"/>
      <w:r>
        <w:t>Таблица 4</w:t>
      </w:r>
    </w:p>
    <w:p w:rsidR="00E80703" w:rsidRDefault="00E80703">
      <w:pPr>
        <w:pStyle w:val="ConsPlusNormal"/>
        <w:ind w:firstLine="540"/>
        <w:jc w:val="both"/>
      </w:pPr>
    </w:p>
    <w:p w:rsidR="00E80703" w:rsidRDefault="00E80703">
      <w:pPr>
        <w:pStyle w:val="ConsPlusTitle"/>
        <w:jc w:val="center"/>
      </w:pPr>
      <w:bookmarkStart w:id="29" w:name="P693"/>
      <w:bookmarkEnd w:id="29"/>
      <w:r>
        <w:t>СВЕДЕНИЯ ОБ ОСНОВНЫХ МЕРАХ ПРАВОВОГО РЕГУЛИРОВАНИЯ В СФЕРЕ</w:t>
      </w:r>
    </w:p>
    <w:p w:rsidR="00E80703" w:rsidRDefault="00E80703">
      <w:pPr>
        <w:pStyle w:val="ConsPlusTitle"/>
        <w:jc w:val="center"/>
      </w:pPr>
      <w:r>
        <w:t>РЕАЛИЗАЦИИ ГОСУДАРСТВЕННОЙ ПРОГРАММЫ</w:t>
      </w:r>
    </w:p>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3572"/>
        <w:gridCol w:w="3912"/>
        <w:gridCol w:w="2551"/>
        <w:gridCol w:w="2551"/>
      </w:tblGrid>
      <w:tr w:rsidR="00E80703">
        <w:tc>
          <w:tcPr>
            <w:tcW w:w="907" w:type="dxa"/>
            <w:vAlign w:val="center"/>
          </w:tcPr>
          <w:p w:rsidR="00E80703" w:rsidRDefault="00E80703">
            <w:pPr>
              <w:pStyle w:val="ConsPlusNormal"/>
              <w:jc w:val="center"/>
            </w:pPr>
            <w:r>
              <w:t>N</w:t>
            </w:r>
          </w:p>
          <w:p w:rsidR="00E80703" w:rsidRDefault="00E80703">
            <w:pPr>
              <w:pStyle w:val="ConsPlusNormal"/>
              <w:jc w:val="center"/>
            </w:pPr>
            <w:proofErr w:type="gramStart"/>
            <w:r>
              <w:t>п</w:t>
            </w:r>
            <w:proofErr w:type="gramEnd"/>
            <w:r>
              <w:t>/п</w:t>
            </w:r>
          </w:p>
        </w:tc>
        <w:tc>
          <w:tcPr>
            <w:tcW w:w="3572" w:type="dxa"/>
            <w:vAlign w:val="center"/>
          </w:tcPr>
          <w:p w:rsidR="00E80703" w:rsidRDefault="00E80703">
            <w:pPr>
              <w:pStyle w:val="ConsPlusNormal"/>
              <w:jc w:val="center"/>
            </w:pPr>
            <w:r>
              <w:t xml:space="preserve">Вид </w:t>
            </w:r>
            <w:proofErr w:type="gramStart"/>
            <w:r>
              <w:t>нормативного</w:t>
            </w:r>
            <w:proofErr w:type="gramEnd"/>
          </w:p>
          <w:p w:rsidR="00E80703" w:rsidRDefault="00E80703">
            <w:pPr>
              <w:pStyle w:val="ConsPlusNormal"/>
              <w:jc w:val="center"/>
            </w:pPr>
            <w:r>
              <w:t>правового акта</w:t>
            </w:r>
          </w:p>
        </w:tc>
        <w:tc>
          <w:tcPr>
            <w:tcW w:w="3912" w:type="dxa"/>
            <w:vAlign w:val="center"/>
          </w:tcPr>
          <w:p w:rsidR="00E80703" w:rsidRDefault="00E80703">
            <w:pPr>
              <w:pStyle w:val="ConsPlusNormal"/>
              <w:jc w:val="center"/>
            </w:pPr>
            <w:r>
              <w:t>Основные положения</w:t>
            </w:r>
          </w:p>
          <w:p w:rsidR="00E80703" w:rsidRDefault="00E80703">
            <w:pPr>
              <w:pStyle w:val="ConsPlusNormal"/>
              <w:jc w:val="center"/>
            </w:pPr>
            <w:r>
              <w:t>нормативного правового акта</w:t>
            </w:r>
          </w:p>
        </w:tc>
        <w:tc>
          <w:tcPr>
            <w:tcW w:w="2551" w:type="dxa"/>
            <w:vAlign w:val="center"/>
          </w:tcPr>
          <w:p w:rsidR="00E80703" w:rsidRDefault="00E80703">
            <w:pPr>
              <w:pStyle w:val="ConsPlusNormal"/>
              <w:jc w:val="center"/>
            </w:pPr>
            <w:r>
              <w:t>Ответственный</w:t>
            </w:r>
          </w:p>
          <w:p w:rsidR="00E80703" w:rsidRDefault="00E80703">
            <w:pPr>
              <w:pStyle w:val="ConsPlusNormal"/>
              <w:jc w:val="center"/>
            </w:pPr>
            <w:r>
              <w:t>исполнитель и</w:t>
            </w:r>
          </w:p>
          <w:p w:rsidR="00E80703" w:rsidRDefault="00E80703">
            <w:pPr>
              <w:pStyle w:val="ConsPlusNormal"/>
              <w:jc w:val="center"/>
            </w:pPr>
            <w:r>
              <w:t>соисполнители</w:t>
            </w:r>
          </w:p>
        </w:tc>
        <w:tc>
          <w:tcPr>
            <w:tcW w:w="2551" w:type="dxa"/>
            <w:vAlign w:val="center"/>
          </w:tcPr>
          <w:p w:rsidR="00E80703" w:rsidRDefault="00E80703">
            <w:pPr>
              <w:pStyle w:val="ConsPlusNormal"/>
              <w:jc w:val="center"/>
            </w:pPr>
            <w:r>
              <w:t>Ожидаемые сроки</w:t>
            </w:r>
          </w:p>
          <w:p w:rsidR="00E80703" w:rsidRDefault="00E80703">
            <w:pPr>
              <w:pStyle w:val="ConsPlusNormal"/>
              <w:jc w:val="center"/>
            </w:pPr>
            <w:r>
              <w:t>принятия</w:t>
            </w:r>
          </w:p>
        </w:tc>
      </w:tr>
      <w:tr w:rsidR="00E80703">
        <w:tc>
          <w:tcPr>
            <w:tcW w:w="907" w:type="dxa"/>
            <w:vAlign w:val="center"/>
          </w:tcPr>
          <w:p w:rsidR="00E80703" w:rsidRDefault="00E80703">
            <w:pPr>
              <w:pStyle w:val="ConsPlusNormal"/>
              <w:jc w:val="center"/>
            </w:pPr>
            <w:r>
              <w:t>1</w:t>
            </w:r>
          </w:p>
        </w:tc>
        <w:tc>
          <w:tcPr>
            <w:tcW w:w="3572" w:type="dxa"/>
            <w:vAlign w:val="center"/>
          </w:tcPr>
          <w:p w:rsidR="00E80703" w:rsidRDefault="00E80703">
            <w:pPr>
              <w:pStyle w:val="ConsPlusNormal"/>
              <w:jc w:val="center"/>
            </w:pPr>
            <w:r>
              <w:t>2</w:t>
            </w:r>
          </w:p>
        </w:tc>
        <w:tc>
          <w:tcPr>
            <w:tcW w:w="3912" w:type="dxa"/>
            <w:vAlign w:val="center"/>
          </w:tcPr>
          <w:p w:rsidR="00E80703" w:rsidRDefault="00E80703">
            <w:pPr>
              <w:pStyle w:val="ConsPlusNormal"/>
              <w:jc w:val="center"/>
            </w:pPr>
            <w:r>
              <w:t>3</w:t>
            </w:r>
          </w:p>
        </w:tc>
        <w:tc>
          <w:tcPr>
            <w:tcW w:w="2551" w:type="dxa"/>
            <w:vAlign w:val="center"/>
          </w:tcPr>
          <w:p w:rsidR="00E80703" w:rsidRDefault="00E80703">
            <w:pPr>
              <w:pStyle w:val="ConsPlusNormal"/>
              <w:jc w:val="center"/>
            </w:pPr>
            <w:r>
              <w:t>4</w:t>
            </w:r>
          </w:p>
        </w:tc>
        <w:tc>
          <w:tcPr>
            <w:tcW w:w="2551" w:type="dxa"/>
            <w:vAlign w:val="center"/>
          </w:tcPr>
          <w:p w:rsidR="00E80703" w:rsidRDefault="00E80703">
            <w:pPr>
              <w:pStyle w:val="ConsPlusNormal"/>
              <w:jc w:val="center"/>
            </w:pPr>
            <w:r>
              <w:t>5</w:t>
            </w:r>
          </w:p>
        </w:tc>
      </w:tr>
      <w:tr w:rsidR="00E80703">
        <w:tc>
          <w:tcPr>
            <w:tcW w:w="907" w:type="dxa"/>
            <w:vAlign w:val="center"/>
          </w:tcPr>
          <w:p w:rsidR="00E80703" w:rsidRDefault="00E80703">
            <w:pPr>
              <w:pStyle w:val="ConsPlusNormal"/>
            </w:pPr>
          </w:p>
        </w:tc>
        <w:tc>
          <w:tcPr>
            <w:tcW w:w="12586" w:type="dxa"/>
            <w:gridSpan w:val="4"/>
            <w:vAlign w:val="center"/>
          </w:tcPr>
          <w:p w:rsidR="00E80703" w:rsidRDefault="00E80703">
            <w:pPr>
              <w:pStyle w:val="ConsPlusNormal"/>
            </w:pPr>
            <w:r>
              <w:t>Подпрограмма 1</w:t>
            </w:r>
          </w:p>
        </w:tc>
      </w:tr>
      <w:tr w:rsidR="00E80703">
        <w:tc>
          <w:tcPr>
            <w:tcW w:w="907" w:type="dxa"/>
            <w:vAlign w:val="center"/>
          </w:tcPr>
          <w:p w:rsidR="00E80703" w:rsidRDefault="00E80703">
            <w:pPr>
              <w:pStyle w:val="ConsPlusNormal"/>
            </w:pPr>
          </w:p>
        </w:tc>
        <w:tc>
          <w:tcPr>
            <w:tcW w:w="12586" w:type="dxa"/>
            <w:gridSpan w:val="4"/>
            <w:vAlign w:val="center"/>
          </w:tcPr>
          <w:p w:rsidR="00E80703" w:rsidRDefault="00E80703">
            <w:pPr>
              <w:pStyle w:val="ConsPlusNormal"/>
            </w:pPr>
            <w:r>
              <w:t>Ведомственная целевая программа/ Основное мероприятие 1.1.</w:t>
            </w:r>
          </w:p>
        </w:tc>
      </w:tr>
      <w:tr w:rsidR="00E80703">
        <w:tc>
          <w:tcPr>
            <w:tcW w:w="907" w:type="dxa"/>
            <w:vAlign w:val="center"/>
          </w:tcPr>
          <w:p w:rsidR="00E80703" w:rsidRDefault="00E80703">
            <w:pPr>
              <w:pStyle w:val="ConsPlusNormal"/>
            </w:pPr>
          </w:p>
        </w:tc>
        <w:tc>
          <w:tcPr>
            <w:tcW w:w="3572" w:type="dxa"/>
            <w:vAlign w:val="center"/>
          </w:tcPr>
          <w:p w:rsidR="00E80703" w:rsidRDefault="00E80703">
            <w:pPr>
              <w:pStyle w:val="ConsPlusNormal"/>
            </w:pPr>
          </w:p>
        </w:tc>
        <w:tc>
          <w:tcPr>
            <w:tcW w:w="3912" w:type="dxa"/>
            <w:vAlign w:val="center"/>
          </w:tcPr>
          <w:p w:rsidR="00E80703" w:rsidRDefault="00E80703">
            <w:pPr>
              <w:pStyle w:val="ConsPlusNormal"/>
            </w:pPr>
          </w:p>
        </w:tc>
        <w:tc>
          <w:tcPr>
            <w:tcW w:w="2551" w:type="dxa"/>
            <w:vAlign w:val="center"/>
          </w:tcPr>
          <w:p w:rsidR="00E80703" w:rsidRDefault="00E80703">
            <w:pPr>
              <w:pStyle w:val="ConsPlusNormal"/>
            </w:pPr>
          </w:p>
        </w:tc>
        <w:tc>
          <w:tcPr>
            <w:tcW w:w="2551" w:type="dxa"/>
            <w:vAlign w:val="center"/>
          </w:tcPr>
          <w:p w:rsidR="00E80703" w:rsidRDefault="00E80703">
            <w:pPr>
              <w:pStyle w:val="ConsPlusNormal"/>
            </w:pPr>
          </w:p>
        </w:tc>
      </w:tr>
      <w:tr w:rsidR="00E80703">
        <w:tc>
          <w:tcPr>
            <w:tcW w:w="907" w:type="dxa"/>
            <w:vAlign w:val="center"/>
          </w:tcPr>
          <w:p w:rsidR="00E80703" w:rsidRDefault="00E80703">
            <w:pPr>
              <w:pStyle w:val="ConsPlusNormal"/>
            </w:pPr>
          </w:p>
        </w:tc>
        <w:tc>
          <w:tcPr>
            <w:tcW w:w="12586" w:type="dxa"/>
            <w:gridSpan w:val="4"/>
            <w:vAlign w:val="center"/>
          </w:tcPr>
          <w:p w:rsidR="00E80703" w:rsidRDefault="00E80703">
            <w:pPr>
              <w:pStyle w:val="ConsPlusNormal"/>
            </w:pPr>
            <w:r>
              <w:t>Ведомственная целевая программа/ Основное мероприятие 1.2.</w:t>
            </w:r>
          </w:p>
        </w:tc>
      </w:tr>
      <w:tr w:rsidR="00E80703">
        <w:tc>
          <w:tcPr>
            <w:tcW w:w="907" w:type="dxa"/>
            <w:vAlign w:val="center"/>
          </w:tcPr>
          <w:p w:rsidR="00E80703" w:rsidRDefault="00E80703">
            <w:pPr>
              <w:pStyle w:val="ConsPlusNormal"/>
            </w:pPr>
          </w:p>
        </w:tc>
        <w:tc>
          <w:tcPr>
            <w:tcW w:w="3572" w:type="dxa"/>
            <w:vAlign w:val="center"/>
          </w:tcPr>
          <w:p w:rsidR="00E80703" w:rsidRDefault="00E80703">
            <w:pPr>
              <w:pStyle w:val="ConsPlusNormal"/>
            </w:pPr>
          </w:p>
        </w:tc>
        <w:tc>
          <w:tcPr>
            <w:tcW w:w="3912" w:type="dxa"/>
            <w:vAlign w:val="center"/>
          </w:tcPr>
          <w:p w:rsidR="00E80703" w:rsidRDefault="00E80703">
            <w:pPr>
              <w:pStyle w:val="ConsPlusNormal"/>
            </w:pPr>
          </w:p>
        </w:tc>
        <w:tc>
          <w:tcPr>
            <w:tcW w:w="2551" w:type="dxa"/>
            <w:vAlign w:val="center"/>
          </w:tcPr>
          <w:p w:rsidR="00E80703" w:rsidRDefault="00E80703">
            <w:pPr>
              <w:pStyle w:val="ConsPlusNormal"/>
            </w:pPr>
          </w:p>
        </w:tc>
        <w:tc>
          <w:tcPr>
            <w:tcW w:w="2551" w:type="dxa"/>
            <w:vAlign w:val="center"/>
          </w:tcPr>
          <w:p w:rsidR="00E80703" w:rsidRDefault="00E80703">
            <w:pPr>
              <w:pStyle w:val="ConsPlusNormal"/>
            </w:pPr>
          </w:p>
        </w:tc>
      </w:tr>
      <w:tr w:rsidR="00E80703">
        <w:tc>
          <w:tcPr>
            <w:tcW w:w="907" w:type="dxa"/>
            <w:vAlign w:val="center"/>
          </w:tcPr>
          <w:p w:rsidR="00E80703" w:rsidRDefault="00E80703">
            <w:pPr>
              <w:pStyle w:val="ConsPlusNormal"/>
            </w:pPr>
          </w:p>
        </w:tc>
        <w:tc>
          <w:tcPr>
            <w:tcW w:w="12586" w:type="dxa"/>
            <w:gridSpan w:val="4"/>
            <w:vAlign w:val="center"/>
          </w:tcPr>
          <w:p w:rsidR="00E80703" w:rsidRDefault="00E80703">
            <w:pPr>
              <w:pStyle w:val="ConsPlusNormal"/>
            </w:pPr>
            <w:r>
              <w:t>...</w:t>
            </w:r>
          </w:p>
        </w:tc>
      </w:tr>
    </w:tbl>
    <w:p w:rsidR="00E80703" w:rsidRDefault="00E80703">
      <w:pPr>
        <w:pStyle w:val="ConsPlusNormal"/>
        <w:ind w:firstLine="540"/>
        <w:jc w:val="both"/>
      </w:pPr>
    </w:p>
    <w:p w:rsidR="00E80703" w:rsidRDefault="00E80703">
      <w:pPr>
        <w:pStyle w:val="ConsPlusNormal"/>
        <w:jc w:val="right"/>
        <w:outlineLvl w:val="2"/>
      </w:pPr>
      <w:bookmarkStart w:id="30" w:name="P731"/>
      <w:bookmarkEnd w:id="30"/>
      <w:r>
        <w:t>Таблица 5</w:t>
      </w:r>
    </w:p>
    <w:p w:rsidR="00E80703" w:rsidRDefault="00E80703">
      <w:pPr>
        <w:pStyle w:val="ConsPlusNormal"/>
        <w:ind w:firstLine="540"/>
        <w:jc w:val="both"/>
      </w:pPr>
    </w:p>
    <w:p w:rsidR="00E80703" w:rsidRDefault="00E80703">
      <w:pPr>
        <w:pStyle w:val="ConsPlusTitle"/>
        <w:jc w:val="center"/>
      </w:pPr>
      <w:bookmarkStart w:id="31" w:name="P733"/>
      <w:bookmarkEnd w:id="31"/>
      <w:r>
        <w:t>ФИНАНСОВОЕ ОБЕСПЕЧЕНИЕ РЕАЛИЗАЦИИ ГОСУДАРСТВЕННОЙ ПРОГРАММЫ</w:t>
      </w:r>
    </w:p>
    <w:p w:rsidR="00E80703" w:rsidRDefault="00E80703">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E80703">
        <w:trPr>
          <w:jc w:val="center"/>
        </w:trPr>
        <w:tc>
          <w:tcPr>
            <w:tcW w:w="9294" w:type="dxa"/>
            <w:tcBorders>
              <w:top w:val="nil"/>
              <w:left w:val="single" w:sz="24" w:space="0" w:color="CED3F1"/>
              <w:bottom w:val="nil"/>
              <w:right w:val="single" w:sz="24" w:space="0" w:color="F4F3F8"/>
            </w:tcBorders>
            <w:shd w:val="clear" w:color="auto" w:fill="F4F3F8"/>
          </w:tcPr>
          <w:p w:rsidR="00E80703" w:rsidRDefault="00E80703">
            <w:pPr>
              <w:pStyle w:val="ConsPlusNormal"/>
              <w:jc w:val="center"/>
            </w:pPr>
            <w:r>
              <w:rPr>
                <w:color w:val="392C69"/>
              </w:rPr>
              <w:t>Список изменяющих документов</w:t>
            </w:r>
          </w:p>
          <w:p w:rsidR="00E80703" w:rsidRDefault="00E80703">
            <w:pPr>
              <w:pStyle w:val="ConsPlusNormal"/>
              <w:jc w:val="center"/>
            </w:pPr>
            <w:proofErr w:type="gramStart"/>
            <w:r>
              <w:rPr>
                <w:color w:val="392C69"/>
              </w:rPr>
              <w:t xml:space="preserve">(в ред. </w:t>
            </w:r>
            <w:hyperlink r:id="rId47" w:history="1">
              <w:r>
                <w:rPr>
                  <w:color w:val="0000FF"/>
                </w:rPr>
                <w:t>Приказа</w:t>
              </w:r>
            </w:hyperlink>
            <w:r>
              <w:rPr>
                <w:color w:val="392C69"/>
              </w:rPr>
              <w:t xml:space="preserve"> Минэкономразвития</w:t>
            </w:r>
            <w:proofErr w:type="gramEnd"/>
          </w:p>
          <w:p w:rsidR="00E80703" w:rsidRDefault="00E80703">
            <w:pPr>
              <w:pStyle w:val="ConsPlusNormal"/>
              <w:jc w:val="center"/>
            </w:pPr>
            <w:r>
              <w:rPr>
                <w:color w:val="392C69"/>
              </w:rPr>
              <w:t>и торговли Камчатского края</w:t>
            </w:r>
          </w:p>
          <w:p w:rsidR="00E80703" w:rsidRDefault="00E80703">
            <w:pPr>
              <w:pStyle w:val="ConsPlusNormal"/>
              <w:jc w:val="center"/>
            </w:pPr>
            <w:r>
              <w:rPr>
                <w:color w:val="392C69"/>
              </w:rPr>
              <w:t>от 23.09.2016 N 349-П)</w:t>
            </w:r>
          </w:p>
        </w:tc>
      </w:tr>
    </w:tbl>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2551"/>
        <w:gridCol w:w="5102"/>
        <w:gridCol w:w="2041"/>
        <w:gridCol w:w="1304"/>
        <w:gridCol w:w="1134"/>
        <w:gridCol w:w="1134"/>
        <w:gridCol w:w="1134"/>
        <w:gridCol w:w="1134"/>
        <w:gridCol w:w="1134"/>
      </w:tblGrid>
      <w:tr w:rsidR="00E80703">
        <w:tc>
          <w:tcPr>
            <w:tcW w:w="1077" w:type="dxa"/>
            <w:vMerge w:val="restart"/>
            <w:vAlign w:val="center"/>
          </w:tcPr>
          <w:p w:rsidR="00E80703" w:rsidRDefault="00E80703">
            <w:pPr>
              <w:pStyle w:val="ConsPlusNormal"/>
              <w:jc w:val="center"/>
            </w:pPr>
            <w:r>
              <w:t>N</w:t>
            </w:r>
          </w:p>
          <w:p w:rsidR="00E80703" w:rsidRDefault="00E80703">
            <w:pPr>
              <w:pStyle w:val="ConsPlusNormal"/>
              <w:jc w:val="center"/>
            </w:pPr>
            <w:proofErr w:type="gramStart"/>
            <w:r>
              <w:t>п</w:t>
            </w:r>
            <w:proofErr w:type="gramEnd"/>
            <w:r>
              <w:t>/п</w:t>
            </w:r>
          </w:p>
        </w:tc>
        <w:tc>
          <w:tcPr>
            <w:tcW w:w="2551" w:type="dxa"/>
            <w:vMerge w:val="restart"/>
            <w:vAlign w:val="center"/>
          </w:tcPr>
          <w:p w:rsidR="00E80703" w:rsidRDefault="00E80703">
            <w:pPr>
              <w:pStyle w:val="ConsPlusNormal"/>
              <w:jc w:val="center"/>
            </w:pPr>
            <w:r>
              <w:t>Наименование</w:t>
            </w:r>
          </w:p>
          <w:p w:rsidR="00E80703" w:rsidRDefault="00E80703">
            <w:pPr>
              <w:pStyle w:val="ConsPlusNormal"/>
              <w:jc w:val="center"/>
            </w:pPr>
            <w:r>
              <w:t>государственной</w:t>
            </w:r>
          </w:p>
          <w:p w:rsidR="00E80703" w:rsidRDefault="00E80703">
            <w:pPr>
              <w:pStyle w:val="ConsPlusNormal"/>
              <w:jc w:val="center"/>
            </w:pPr>
            <w:r>
              <w:t>программы/</w:t>
            </w:r>
          </w:p>
          <w:p w:rsidR="00E80703" w:rsidRDefault="00E80703">
            <w:pPr>
              <w:pStyle w:val="ConsPlusNormal"/>
              <w:jc w:val="center"/>
            </w:pPr>
            <w:r>
              <w:t>подпрограммы/</w:t>
            </w:r>
          </w:p>
          <w:p w:rsidR="00E80703" w:rsidRDefault="00E80703">
            <w:pPr>
              <w:pStyle w:val="ConsPlusNormal"/>
              <w:jc w:val="center"/>
            </w:pPr>
            <w:r>
              <w:t>мероприятия</w:t>
            </w:r>
          </w:p>
        </w:tc>
        <w:tc>
          <w:tcPr>
            <w:tcW w:w="5102" w:type="dxa"/>
            <w:vMerge w:val="restart"/>
            <w:vAlign w:val="center"/>
          </w:tcPr>
          <w:p w:rsidR="00E80703" w:rsidRDefault="00E80703">
            <w:pPr>
              <w:pStyle w:val="ConsPlusNormal"/>
            </w:pPr>
          </w:p>
        </w:tc>
        <w:tc>
          <w:tcPr>
            <w:tcW w:w="2041" w:type="dxa"/>
            <w:vAlign w:val="center"/>
          </w:tcPr>
          <w:p w:rsidR="00E80703" w:rsidRDefault="00E80703">
            <w:pPr>
              <w:pStyle w:val="ConsPlusNormal"/>
              <w:jc w:val="center"/>
            </w:pPr>
            <w:r>
              <w:t>Код</w:t>
            </w:r>
          </w:p>
          <w:p w:rsidR="00E80703" w:rsidRDefault="00E80703">
            <w:pPr>
              <w:pStyle w:val="ConsPlusNormal"/>
              <w:jc w:val="center"/>
            </w:pPr>
            <w:r>
              <w:t>бюджетной</w:t>
            </w:r>
          </w:p>
          <w:p w:rsidR="00E80703" w:rsidRDefault="00E80703">
            <w:pPr>
              <w:pStyle w:val="ConsPlusNormal"/>
              <w:jc w:val="center"/>
            </w:pPr>
            <w:r>
              <w:t>классификации</w:t>
            </w:r>
          </w:p>
        </w:tc>
        <w:tc>
          <w:tcPr>
            <w:tcW w:w="6974" w:type="dxa"/>
            <w:gridSpan w:val="6"/>
            <w:vAlign w:val="center"/>
          </w:tcPr>
          <w:p w:rsidR="00E80703" w:rsidRDefault="00E80703">
            <w:pPr>
              <w:pStyle w:val="ConsPlusNormal"/>
              <w:jc w:val="center"/>
            </w:pPr>
            <w:r>
              <w:t>Объем средств на реализацию программы (тыс. руб.)</w:t>
            </w:r>
          </w:p>
        </w:tc>
      </w:tr>
      <w:tr w:rsidR="00E80703">
        <w:tc>
          <w:tcPr>
            <w:tcW w:w="1077" w:type="dxa"/>
            <w:vMerge/>
          </w:tcPr>
          <w:p w:rsidR="00E80703" w:rsidRDefault="00E80703"/>
        </w:tc>
        <w:tc>
          <w:tcPr>
            <w:tcW w:w="2551" w:type="dxa"/>
            <w:vMerge/>
          </w:tcPr>
          <w:p w:rsidR="00E80703" w:rsidRDefault="00E80703"/>
        </w:tc>
        <w:tc>
          <w:tcPr>
            <w:tcW w:w="5102" w:type="dxa"/>
            <w:vMerge/>
          </w:tcPr>
          <w:p w:rsidR="00E80703" w:rsidRDefault="00E80703"/>
        </w:tc>
        <w:tc>
          <w:tcPr>
            <w:tcW w:w="2041" w:type="dxa"/>
            <w:vAlign w:val="center"/>
          </w:tcPr>
          <w:p w:rsidR="00E80703" w:rsidRDefault="00E80703">
            <w:pPr>
              <w:pStyle w:val="ConsPlusNormal"/>
              <w:jc w:val="center"/>
            </w:pPr>
            <w:r>
              <w:t>ГРБС</w:t>
            </w:r>
          </w:p>
        </w:tc>
        <w:tc>
          <w:tcPr>
            <w:tcW w:w="1304" w:type="dxa"/>
            <w:vAlign w:val="center"/>
          </w:tcPr>
          <w:p w:rsidR="00E80703" w:rsidRDefault="00E80703">
            <w:pPr>
              <w:pStyle w:val="ConsPlusNormal"/>
              <w:jc w:val="center"/>
            </w:pPr>
            <w:r>
              <w:t>ВСЕГО</w:t>
            </w:r>
          </w:p>
        </w:tc>
        <w:tc>
          <w:tcPr>
            <w:tcW w:w="1134" w:type="dxa"/>
            <w:vAlign w:val="center"/>
          </w:tcPr>
          <w:p w:rsidR="00E80703" w:rsidRDefault="00E80703">
            <w:pPr>
              <w:pStyle w:val="ConsPlusNormal"/>
              <w:jc w:val="center"/>
            </w:pPr>
            <w:r>
              <w:t>год</w:t>
            </w:r>
          </w:p>
        </w:tc>
        <w:tc>
          <w:tcPr>
            <w:tcW w:w="1134" w:type="dxa"/>
            <w:vAlign w:val="center"/>
          </w:tcPr>
          <w:p w:rsidR="00E80703" w:rsidRDefault="00E80703">
            <w:pPr>
              <w:pStyle w:val="ConsPlusNormal"/>
              <w:jc w:val="center"/>
            </w:pPr>
            <w:r>
              <w:t>год + 1</w:t>
            </w:r>
          </w:p>
        </w:tc>
        <w:tc>
          <w:tcPr>
            <w:tcW w:w="1134" w:type="dxa"/>
            <w:vAlign w:val="center"/>
          </w:tcPr>
          <w:p w:rsidR="00E80703" w:rsidRDefault="00E80703">
            <w:pPr>
              <w:pStyle w:val="ConsPlusNormal"/>
              <w:jc w:val="center"/>
            </w:pPr>
            <w:r>
              <w:t>год + 2</w:t>
            </w:r>
          </w:p>
        </w:tc>
        <w:tc>
          <w:tcPr>
            <w:tcW w:w="1134" w:type="dxa"/>
            <w:vAlign w:val="center"/>
          </w:tcPr>
          <w:p w:rsidR="00E80703" w:rsidRDefault="00E80703">
            <w:pPr>
              <w:pStyle w:val="ConsPlusNormal"/>
              <w:jc w:val="center"/>
            </w:pPr>
            <w:r>
              <w:t>год + 3</w:t>
            </w:r>
          </w:p>
        </w:tc>
        <w:tc>
          <w:tcPr>
            <w:tcW w:w="1134" w:type="dxa"/>
            <w:vAlign w:val="center"/>
          </w:tcPr>
          <w:p w:rsidR="00E80703" w:rsidRDefault="00E80703">
            <w:pPr>
              <w:pStyle w:val="ConsPlusNormal"/>
              <w:jc w:val="center"/>
            </w:pPr>
            <w:r>
              <w:t>год + 4</w:t>
            </w:r>
          </w:p>
        </w:tc>
      </w:tr>
      <w:tr w:rsidR="00E80703">
        <w:tc>
          <w:tcPr>
            <w:tcW w:w="1077" w:type="dxa"/>
            <w:vAlign w:val="center"/>
          </w:tcPr>
          <w:p w:rsidR="00E80703" w:rsidRDefault="00E80703">
            <w:pPr>
              <w:pStyle w:val="ConsPlusNormal"/>
              <w:jc w:val="center"/>
            </w:pPr>
            <w:r>
              <w:t>1</w:t>
            </w:r>
          </w:p>
        </w:tc>
        <w:tc>
          <w:tcPr>
            <w:tcW w:w="2551" w:type="dxa"/>
            <w:vAlign w:val="center"/>
          </w:tcPr>
          <w:p w:rsidR="00E80703" w:rsidRDefault="00E80703">
            <w:pPr>
              <w:pStyle w:val="ConsPlusNormal"/>
              <w:jc w:val="center"/>
            </w:pPr>
            <w:r>
              <w:t>2</w:t>
            </w:r>
          </w:p>
        </w:tc>
        <w:tc>
          <w:tcPr>
            <w:tcW w:w="5102" w:type="dxa"/>
            <w:vAlign w:val="center"/>
          </w:tcPr>
          <w:p w:rsidR="00E80703" w:rsidRDefault="00E80703">
            <w:pPr>
              <w:pStyle w:val="ConsPlusNormal"/>
              <w:jc w:val="center"/>
            </w:pPr>
            <w:r>
              <w:t>3</w:t>
            </w:r>
          </w:p>
        </w:tc>
        <w:tc>
          <w:tcPr>
            <w:tcW w:w="2041" w:type="dxa"/>
            <w:vAlign w:val="center"/>
          </w:tcPr>
          <w:p w:rsidR="00E80703" w:rsidRDefault="00E80703">
            <w:pPr>
              <w:pStyle w:val="ConsPlusNormal"/>
              <w:jc w:val="center"/>
            </w:pPr>
            <w:r>
              <w:t>4</w:t>
            </w:r>
          </w:p>
        </w:tc>
        <w:tc>
          <w:tcPr>
            <w:tcW w:w="1304" w:type="dxa"/>
            <w:vAlign w:val="center"/>
          </w:tcPr>
          <w:p w:rsidR="00E80703" w:rsidRDefault="00E80703">
            <w:pPr>
              <w:pStyle w:val="ConsPlusNormal"/>
              <w:jc w:val="center"/>
            </w:pPr>
            <w:r>
              <w:t>5</w:t>
            </w:r>
          </w:p>
        </w:tc>
        <w:tc>
          <w:tcPr>
            <w:tcW w:w="1134" w:type="dxa"/>
            <w:vAlign w:val="center"/>
          </w:tcPr>
          <w:p w:rsidR="00E80703" w:rsidRDefault="00E80703">
            <w:pPr>
              <w:pStyle w:val="ConsPlusNormal"/>
              <w:jc w:val="center"/>
            </w:pPr>
            <w:r>
              <w:t>6</w:t>
            </w:r>
          </w:p>
        </w:tc>
        <w:tc>
          <w:tcPr>
            <w:tcW w:w="1134" w:type="dxa"/>
            <w:vAlign w:val="center"/>
          </w:tcPr>
          <w:p w:rsidR="00E80703" w:rsidRDefault="00E80703">
            <w:pPr>
              <w:pStyle w:val="ConsPlusNormal"/>
              <w:jc w:val="center"/>
            </w:pPr>
            <w:r>
              <w:t>7</w:t>
            </w:r>
          </w:p>
        </w:tc>
        <w:tc>
          <w:tcPr>
            <w:tcW w:w="1134" w:type="dxa"/>
            <w:vAlign w:val="center"/>
          </w:tcPr>
          <w:p w:rsidR="00E80703" w:rsidRDefault="00E80703">
            <w:pPr>
              <w:pStyle w:val="ConsPlusNormal"/>
              <w:jc w:val="center"/>
            </w:pPr>
            <w:r>
              <w:t>8</w:t>
            </w:r>
          </w:p>
        </w:tc>
        <w:tc>
          <w:tcPr>
            <w:tcW w:w="1134" w:type="dxa"/>
            <w:vAlign w:val="center"/>
          </w:tcPr>
          <w:p w:rsidR="00E80703" w:rsidRDefault="00E80703">
            <w:pPr>
              <w:pStyle w:val="ConsPlusNormal"/>
              <w:jc w:val="center"/>
            </w:pPr>
            <w:r>
              <w:t>9</w:t>
            </w:r>
          </w:p>
        </w:tc>
        <w:tc>
          <w:tcPr>
            <w:tcW w:w="1134" w:type="dxa"/>
            <w:vAlign w:val="center"/>
          </w:tcPr>
          <w:p w:rsidR="00E80703" w:rsidRDefault="00E80703">
            <w:pPr>
              <w:pStyle w:val="ConsPlusNormal"/>
              <w:jc w:val="center"/>
            </w:pPr>
            <w:r>
              <w:t>10</w:t>
            </w:r>
          </w:p>
        </w:tc>
      </w:tr>
      <w:tr w:rsidR="00E80703">
        <w:tc>
          <w:tcPr>
            <w:tcW w:w="1077" w:type="dxa"/>
            <w:vMerge w:val="restart"/>
            <w:vAlign w:val="center"/>
          </w:tcPr>
          <w:p w:rsidR="00E80703" w:rsidRDefault="00E80703">
            <w:pPr>
              <w:pStyle w:val="ConsPlusNormal"/>
            </w:pPr>
          </w:p>
        </w:tc>
        <w:tc>
          <w:tcPr>
            <w:tcW w:w="2551" w:type="dxa"/>
            <w:vMerge w:val="restart"/>
            <w:vAlign w:val="center"/>
          </w:tcPr>
          <w:p w:rsidR="00E80703" w:rsidRDefault="00E80703">
            <w:pPr>
              <w:pStyle w:val="ConsPlusNormal"/>
              <w:jc w:val="center"/>
            </w:pPr>
            <w:r>
              <w:t>Наименование</w:t>
            </w:r>
          </w:p>
          <w:p w:rsidR="00E80703" w:rsidRDefault="00E80703">
            <w:pPr>
              <w:pStyle w:val="ConsPlusNormal"/>
              <w:jc w:val="center"/>
            </w:pPr>
            <w:r>
              <w:t>Государственной</w:t>
            </w:r>
          </w:p>
          <w:p w:rsidR="00E80703" w:rsidRDefault="00E80703">
            <w:pPr>
              <w:pStyle w:val="ConsPlusNormal"/>
              <w:jc w:val="center"/>
            </w:pPr>
            <w:r>
              <w:t>программы</w:t>
            </w:r>
          </w:p>
        </w:tc>
        <w:tc>
          <w:tcPr>
            <w:tcW w:w="5102" w:type="dxa"/>
            <w:vAlign w:val="center"/>
          </w:tcPr>
          <w:p w:rsidR="00E80703" w:rsidRDefault="00E80703">
            <w:pPr>
              <w:pStyle w:val="ConsPlusNormal"/>
            </w:pPr>
            <w:r>
              <w:t>Всего, в том числе:</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 xml:space="preserve">за счет средств федерального бюджета </w:t>
            </w:r>
            <w:hyperlink w:anchor="P1005" w:history="1">
              <w:r>
                <w:rPr>
                  <w:color w:val="0000FF"/>
                </w:rPr>
                <w:t>&lt;1&gt;</w:t>
              </w:r>
            </w:hyperlink>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w:t>
            </w:r>
            <w:proofErr w:type="gramStart"/>
            <w:r>
              <w:t>дств кр</w:t>
            </w:r>
            <w:proofErr w:type="gramEnd"/>
            <w:r>
              <w:t>аевого бюджета</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средств местных бюджетов</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средств государственных внебюджетных фондов</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средств внебюджетных фондов</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w:t>
            </w:r>
            <w:proofErr w:type="gramStart"/>
            <w:r>
              <w:t>дств пр</w:t>
            </w:r>
            <w:proofErr w:type="gramEnd"/>
            <w:r>
              <w:t>очих внебюджетных источников</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 xml:space="preserve">Кроме того планируемые объемы обязательств федерального бюджета </w:t>
            </w:r>
            <w:hyperlink w:anchor="P1006" w:history="1">
              <w:r>
                <w:rPr>
                  <w:color w:val="0000FF"/>
                </w:rPr>
                <w:t>&lt;2&gt;</w:t>
              </w:r>
            </w:hyperlink>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val="restart"/>
            <w:vAlign w:val="center"/>
          </w:tcPr>
          <w:p w:rsidR="00E80703" w:rsidRDefault="00E80703">
            <w:pPr>
              <w:pStyle w:val="ConsPlusNormal"/>
              <w:jc w:val="center"/>
            </w:pPr>
            <w:r>
              <w:t>1.1.</w:t>
            </w:r>
          </w:p>
        </w:tc>
        <w:tc>
          <w:tcPr>
            <w:tcW w:w="2551" w:type="dxa"/>
            <w:vMerge w:val="restart"/>
            <w:vAlign w:val="center"/>
          </w:tcPr>
          <w:p w:rsidR="00E80703" w:rsidRDefault="00E80703">
            <w:pPr>
              <w:pStyle w:val="ConsPlusNormal"/>
              <w:jc w:val="center"/>
            </w:pPr>
            <w:r>
              <w:t>Наименование</w:t>
            </w:r>
          </w:p>
          <w:p w:rsidR="00E80703" w:rsidRDefault="00E80703">
            <w:pPr>
              <w:pStyle w:val="ConsPlusNormal"/>
              <w:jc w:val="center"/>
            </w:pPr>
            <w:r>
              <w:t>подпрограммы 1</w:t>
            </w:r>
          </w:p>
        </w:tc>
        <w:tc>
          <w:tcPr>
            <w:tcW w:w="5102" w:type="dxa"/>
            <w:vAlign w:val="center"/>
          </w:tcPr>
          <w:p w:rsidR="00E80703" w:rsidRDefault="00E80703">
            <w:pPr>
              <w:pStyle w:val="ConsPlusNormal"/>
            </w:pPr>
            <w:r>
              <w:t>Всего, в том числе;</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средств федерального бюджета</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w:t>
            </w:r>
            <w:proofErr w:type="gramStart"/>
            <w:r>
              <w:t>дств кр</w:t>
            </w:r>
            <w:proofErr w:type="gramEnd"/>
            <w:r>
              <w:t>аевого бюджета</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средств местных бюджетов</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средств государственных внебюджетных фондов</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средств внебюджетных фондов</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w:t>
            </w:r>
            <w:proofErr w:type="gramStart"/>
            <w:r>
              <w:t>дств пр</w:t>
            </w:r>
            <w:proofErr w:type="gramEnd"/>
            <w:r>
              <w:t>очих внебюджетных источников</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Кроме того планируемые объемы обязательств федерального бюджета</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val="restart"/>
            <w:vAlign w:val="center"/>
          </w:tcPr>
          <w:p w:rsidR="00E80703" w:rsidRDefault="00E80703">
            <w:pPr>
              <w:pStyle w:val="ConsPlusNormal"/>
              <w:jc w:val="center"/>
            </w:pPr>
            <w:r>
              <w:t>1.1.1.</w:t>
            </w:r>
          </w:p>
        </w:tc>
        <w:tc>
          <w:tcPr>
            <w:tcW w:w="2551" w:type="dxa"/>
            <w:vMerge w:val="restart"/>
            <w:vAlign w:val="center"/>
          </w:tcPr>
          <w:p w:rsidR="00E80703" w:rsidRDefault="00E80703">
            <w:pPr>
              <w:pStyle w:val="ConsPlusNormal"/>
              <w:jc w:val="center"/>
            </w:pPr>
            <w:r>
              <w:t>Наименование</w:t>
            </w:r>
          </w:p>
          <w:p w:rsidR="00E80703" w:rsidRDefault="00E80703">
            <w:pPr>
              <w:pStyle w:val="ConsPlusNormal"/>
              <w:jc w:val="center"/>
            </w:pPr>
            <w:r>
              <w:t>основного</w:t>
            </w:r>
          </w:p>
          <w:p w:rsidR="00E80703" w:rsidRDefault="00E80703">
            <w:pPr>
              <w:pStyle w:val="ConsPlusNormal"/>
              <w:jc w:val="center"/>
            </w:pPr>
            <w:r>
              <w:t>мероприятия 1.1</w:t>
            </w:r>
          </w:p>
          <w:p w:rsidR="00E80703" w:rsidRDefault="00E80703">
            <w:pPr>
              <w:pStyle w:val="ConsPlusNormal"/>
              <w:jc w:val="center"/>
            </w:pPr>
            <w:r>
              <w:t>(КВЦП)</w:t>
            </w:r>
          </w:p>
        </w:tc>
        <w:tc>
          <w:tcPr>
            <w:tcW w:w="5102" w:type="dxa"/>
            <w:vAlign w:val="center"/>
          </w:tcPr>
          <w:p w:rsidR="00E80703" w:rsidRDefault="00E80703">
            <w:pPr>
              <w:pStyle w:val="ConsPlusNormal"/>
            </w:pPr>
            <w:r>
              <w:t>Всего, в том числе:</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средств федерального бюджета</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w:t>
            </w:r>
            <w:proofErr w:type="gramStart"/>
            <w:r>
              <w:t>дств кр</w:t>
            </w:r>
            <w:proofErr w:type="gramEnd"/>
            <w:r>
              <w:t>аевого бюджета</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средств местных бюджетов</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средств государственных внебюджетных фондов</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средств внебюджетных фондов</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за счет сре</w:t>
            </w:r>
            <w:proofErr w:type="gramStart"/>
            <w:r>
              <w:t>дств пр</w:t>
            </w:r>
            <w:proofErr w:type="gramEnd"/>
            <w:r>
              <w:t>очих внебюджетных источников</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Merge/>
          </w:tcPr>
          <w:p w:rsidR="00E80703" w:rsidRDefault="00E80703"/>
        </w:tc>
        <w:tc>
          <w:tcPr>
            <w:tcW w:w="2551" w:type="dxa"/>
            <w:vMerge/>
          </w:tcPr>
          <w:p w:rsidR="00E80703" w:rsidRDefault="00E80703"/>
        </w:tc>
        <w:tc>
          <w:tcPr>
            <w:tcW w:w="5102" w:type="dxa"/>
            <w:vAlign w:val="center"/>
          </w:tcPr>
          <w:p w:rsidR="00E80703" w:rsidRDefault="00E80703">
            <w:pPr>
              <w:pStyle w:val="ConsPlusNormal"/>
            </w:pPr>
            <w:r>
              <w:t>Кроме того планируемые объемы обязательств федерального бюджета</w:t>
            </w: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Align w:val="center"/>
          </w:tcPr>
          <w:p w:rsidR="00E80703" w:rsidRDefault="00E80703">
            <w:pPr>
              <w:pStyle w:val="ConsPlusNormal"/>
              <w:jc w:val="center"/>
            </w:pPr>
            <w:r>
              <w:t>...</w:t>
            </w:r>
          </w:p>
        </w:tc>
        <w:tc>
          <w:tcPr>
            <w:tcW w:w="2551" w:type="dxa"/>
            <w:vAlign w:val="center"/>
          </w:tcPr>
          <w:p w:rsidR="00E80703" w:rsidRDefault="00E80703">
            <w:pPr>
              <w:pStyle w:val="ConsPlusNormal"/>
            </w:pPr>
          </w:p>
        </w:tc>
        <w:tc>
          <w:tcPr>
            <w:tcW w:w="5102" w:type="dxa"/>
            <w:vAlign w:val="center"/>
          </w:tcPr>
          <w:p w:rsidR="00E80703" w:rsidRDefault="00E80703">
            <w:pPr>
              <w:pStyle w:val="ConsPlusNormal"/>
            </w:pP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Align w:val="center"/>
          </w:tcPr>
          <w:p w:rsidR="00E80703" w:rsidRDefault="00E80703">
            <w:pPr>
              <w:pStyle w:val="ConsPlusNormal"/>
              <w:jc w:val="center"/>
            </w:pPr>
            <w:r>
              <w:t>1.2.</w:t>
            </w:r>
          </w:p>
        </w:tc>
        <w:tc>
          <w:tcPr>
            <w:tcW w:w="2551" w:type="dxa"/>
            <w:vAlign w:val="center"/>
          </w:tcPr>
          <w:p w:rsidR="00E80703" w:rsidRDefault="00E80703">
            <w:pPr>
              <w:pStyle w:val="ConsPlusNormal"/>
              <w:jc w:val="center"/>
            </w:pPr>
            <w:r>
              <w:t>Наименование</w:t>
            </w:r>
          </w:p>
          <w:p w:rsidR="00E80703" w:rsidRDefault="00E80703">
            <w:pPr>
              <w:pStyle w:val="ConsPlusNormal"/>
              <w:jc w:val="center"/>
            </w:pPr>
            <w:r>
              <w:t>подпрограммы 2</w:t>
            </w:r>
          </w:p>
        </w:tc>
        <w:tc>
          <w:tcPr>
            <w:tcW w:w="5102" w:type="dxa"/>
            <w:vAlign w:val="center"/>
          </w:tcPr>
          <w:p w:rsidR="00E80703" w:rsidRDefault="00E80703">
            <w:pPr>
              <w:pStyle w:val="ConsPlusNormal"/>
            </w:pP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r w:rsidR="00E80703">
        <w:tc>
          <w:tcPr>
            <w:tcW w:w="1077" w:type="dxa"/>
            <w:vAlign w:val="center"/>
          </w:tcPr>
          <w:p w:rsidR="00E80703" w:rsidRDefault="00E80703">
            <w:pPr>
              <w:pStyle w:val="ConsPlusNormal"/>
              <w:jc w:val="center"/>
            </w:pPr>
            <w:r>
              <w:t>...</w:t>
            </w:r>
          </w:p>
        </w:tc>
        <w:tc>
          <w:tcPr>
            <w:tcW w:w="2551" w:type="dxa"/>
            <w:vAlign w:val="center"/>
          </w:tcPr>
          <w:p w:rsidR="00E80703" w:rsidRDefault="00E80703">
            <w:pPr>
              <w:pStyle w:val="ConsPlusNormal"/>
            </w:pPr>
          </w:p>
        </w:tc>
        <w:tc>
          <w:tcPr>
            <w:tcW w:w="5102" w:type="dxa"/>
            <w:vAlign w:val="center"/>
          </w:tcPr>
          <w:p w:rsidR="00E80703" w:rsidRDefault="00E80703">
            <w:pPr>
              <w:pStyle w:val="ConsPlusNormal"/>
            </w:pPr>
          </w:p>
        </w:tc>
        <w:tc>
          <w:tcPr>
            <w:tcW w:w="2041" w:type="dxa"/>
            <w:vAlign w:val="center"/>
          </w:tcPr>
          <w:p w:rsidR="00E80703" w:rsidRDefault="00E80703">
            <w:pPr>
              <w:pStyle w:val="ConsPlusNormal"/>
            </w:pPr>
          </w:p>
        </w:tc>
        <w:tc>
          <w:tcPr>
            <w:tcW w:w="130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r>
    </w:tbl>
    <w:p w:rsidR="00E80703" w:rsidRDefault="00E80703">
      <w:pPr>
        <w:pStyle w:val="ConsPlusNormal"/>
        <w:ind w:firstLine="540"/>
        <w:jc w:val="both"/>
      </w:pPr>
    </w:p>
    <w:p w:rsidR="00E80703" w:rsidRDefault="00E80703">
      <w:pPr>
        <w:pStyle w:val="ConsPlusNormal"/>
        <w:ind w:firstLine="540"/>
        <w:jc w:val="both"/>
      </w:pPr>
      <w:r>
        <w:t>--------------------------------</w:t>
      </w:r>
    </w:p>
    <w:p w:rsidR="00E80703" w:rsidRDefault="00E80703">
      <w:pPr>
        <w:pStyle w:val="ConsPlusNormal"/>
        <w:spacing w:before="220"/>
        <w:ind w:firstLine="540"/>
        <w:jc w:val="both"/>
      </w:pPr>
      <w:bookmarkStart w:id="32" w:name="P1005"/>
      <w:bookmarkEnd w:id="32"/>
      <w:r>
        <w:t>&lt;1&gt; - здесь и далее в таблице в содержании графы "федеральный бюджет" указываются данные в соответствии с утвержденными расходными обязательствами Российской Федерации за счет средств федерального бюджета.</w:t>
      </w:r>
    </w:p>
    <w:p w:rsidR="00E80703" w:rsidRDefault="00E80703">
      <w:pPr>
        <w:pStyle w:val="ConsPlusNormal"/>
        <w:spacing w:before="220"/>
        <w:ind w:firstLine="540"/>
        <w:jc w:val="both"/>
      </w:pPr>
      <w:bookmarkStart w:id="33" w:name="P1006"/>
      <w:bookmarkEnd w:id="33"/>
      <w:r>
        <w:t>&lt;2&gt; - здесь и далее в таблице в содержании графы "планируемые объемы обязательств федерального бюджета" указываются официально подтвержденные, предполагаемые расходные обязательства Российской Федерации за счет средств федерального бюджета.</w:t>
      </w:r>
    </w:p>
    <w:p w:rsidR="00E80703" w:rsidRDefault="00E80703">
      <w:pPr>
        <w:pStyle w:val="ConsPlusNormal"/>
        <w:ind w:firstLine="540"/>
        <w:jc w:val="both"/>
      </w:pPr>
    </w:p>
    <w:p w:rsidR="00E80703" w:rsidRDefault="00E80703">
      <w:pPr>
        <w:pStyle w:val="ConsPlusNormal"/>
        <w:jc w:val="right"/>
        <w:outlineLvl w:val="2"/>
      </w:pPr>
      <w:r>
        <w:t>Таблица 6</w:t>
      </w:r>
    </w:p>
    <w:p w:rsidR="00E80703" w:rsidRDefault="00E80703">
      <w:pPr>
        <w:pStyle w:val="ConsPlusNormal"/>
        <w:ind w:firstLine="540"/>
        <w:jc w:val="both"/>
      </w:pPr>
    </w:p>
    <w:p w:rsidR="00E80703" w:rsidRDefault="00E80703">
      <w:pPr>
        <w:pStyle w:val="ConsPlusNormal"/>
        <w:jc w:val="both"/>
      </w:pPr>
      <w:bookmarkStart w:id="34" w:name="P1010"/>
      <w:bookmarkEnd w:id="34"/>
      <w:r>
        <w:t xml:space="preserve">Утратила силу. - </w:t>
      </w:r>
      <w:hyperlink r:id="rId48" w:history="1">
        <w:r>
          <w:rPr>
            <w:color w:val="0000FF"/>
          </w:rPr>
          <w:t>Приказ</w:t>
        </w:r>
      </w:hyperlink>
      <w:r>
        <w:t xml:space="preserve"> Минэкономразвития и торговли Камчатского края от 15.09.2016 N 334-П.</w:t>
      </w:r>
    </w:p>
    <w:p w:rsidR="00E80703" w:rsidRDefault="00E80703">
      <w:pPr>
        <w:pStyle w:val="ConsPlusNormal"/>
        <w:ind w:firstLine="540"/>
        <w:jc w:val="both"/>
      </w:pPr>
    </w:p>
    <w:p w:rsidR="00E80703" w:rsidRDefault="00E80703">
      <w:pPr>
        <w:pStyle w:val="ConsPlusNormal"/>
        <w:jc w:val="right"/>
        <w:outlineLvl w:val="2"/>
      </w:pPr>
      <w:r>
        <w:t>Таблица 6а</w:t>
      </w:r>
    </w:p>
    <w:p w:rsidR="00E80703" w:rsidRDefault="00E80703">
      <w:pPr>
        <w:pStyle w:val="ConsPlusNormal"/>
        <w:ind w:firstLine="540"/>
        <w:jc w:val="both"/>
      </w:pPr>
    </w:p>
    <w:p w:rsidR="00E80703" w:rsidRDefault="00E80703">
      <w:pPr>
        <w:pStyle w:val="ConsPlusTitle"/>
        <w:jc w:val="center"/>
      </w:pPr>
      <w:bookmarkStart w:id="35" w:name="P1014"/>
      <w:bookmarkEnd w:id="35"/>
      <w:r>
        <w:t>ПЛАН РЕАЛИЗАЦИИ ГОСУДАРСТВЕННОЙ ПРОГРАММЫ</w:t>
      </w:r>
    </w:p>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4706"/>
        <w:gridCol w:w="2044"/>
        <w:gridCol w:w="1020"/>
        <w:gridCol w:w="1026"/>
        <w:gridCol w:w="1015"/>
        <w:gridCol w:w="997"/>
        <w:gridCol w:w="1701"/>
        <w:gridCol w:w="1587"/>
      </w:tblGrid>
      <w:tr w:rsidR="00E80703">
        <w:tc>
          <w:tcPr>
            <w:tcW w:w="907" w:type="dxa"/>
            <w:vMerge w:val="restart"/>
            <w:vAlign w:val="center"/>
          </w:tcPr>
          <w:p w:rsidR="00E80703" w:rsidRDefault="00E80703">
            <w:pPr>
              <w:pStyle w:val="ConsPlusNormal"/>
              <w:jc w:val="center"/>
            </w:pPr>
            <w:r>
              <w:t>N</w:t>
            </w:r>
          </w:p>
        </w:tc>
        <w:tc>
          <w:tcPr>
            <w:tcW w:w="4706" w:type="dxa"/>
            <w:vMerge w:val="restart"/>
            <w:vAlign w:val="center"/>
          </w:tcPr>
          <w:p w:rsidR="00E80703" w:rsidRDefault="00E80703">
            <w:pPr>
              <w:pStyle w:val="ConsPlusNormal"/>
              <w:jc w:val="center"/>
            </w:pPr>
            <w:r>
              <w:t>Наименование подпрограммы,</w:t>
            </w:r>
          </w:p>
          <w:p w:rsidR="00E80703" w:rsidRDefault="00E80703">
            <w:pPr>
              <w:pStyle w:val="ConsPlusNormal"/>
              <w:jc w:val="center"/>
            </w:pPr>
            <w:r>
              <w:t>контрольного события программы</w:t>
            </w:r>
          </w:p>
        </w:tc>
        <w:tc>
          <w:tcPr>
            <w:tcW w:w="2044" w:type="dxa"/>
            <w:vMerge w:val="restart"/>
            <w:vAlign w:val="center"/>
          </w:tcPr>
          <w:p w:rsidR="00E80703" w:rsidRDefault="00E80703">
            <w:pPr>
              <w:pStyle w:val="ConsPlusNormal"/>
              <w:jc w:val="center"/>
            </w:pPr>
            <w:r>
              <w:t>Ответственный</w:t>
            </w:r>
          </w:p>
          <w:p w:rsidR="00E80703" w:rsidRDefault="00E80703">
            <w:pPr>
              <w:pStyle w:val="ConsPlusNormal"/>
              <w:jc w:val="center"/>
            </w:pPr>
            <w:r>
              <w:t>исполнитель</w:t>
            </w:r>
          </w:p>
          <w:p w:rsidR="00E80703" w:rsidRDefault="00E80703">
            <w:pPr>
              <w:pStyle w:val="ConsPlusNormal"/>
              <w:jc w:val="center"/>
            </w:pPr>
            <w:r>
              <w:t>(ИОГВ)</w:t>
            </w:r>
          </w:p>
        </w:tc>
        <w:tc>
          <w:tcPr>
            <w:tcW w:w="7346" w:type="dxa"/>
            <w:gridSpan w:val="6"/>
            <w:vAlign w:val="center"/>
          </w:tcPr>
          <w:p w:rsidR="00E80703" w:rsidRDefault="00E80703">
            <w:pPr>
              <w:pStyle w:val="ConsPlusNormal"/>
              <w:jc w:val="center"/>
            </w:pPr>
            <w:r>
              <w:t xml:space="preserve">Срок наступления контрольного события (дата) </w:t>
            </w:r>
            <w:hyperlink w:anchor="P1135" w:history="1">
              <w:r>
                <w:rPr>
                  <w:color w:val="0000FF"/>
                </w:rPr>
                <w:t>&lt;1&gt;</w:t>
              </w:r>
            </w:hyperlink>
          </w:p>
        </w:tc>
      </w:tr>
      <w:tr w:rsidR="00E80703">
        <w:tc>
          <w:tcPr>
            <w:tcW w:w="907" w:type="dxa"/>
            <w:vMerge/>
          </w:tcPr>
          <w:p w:rsidR="00E80703" w:rsidRDefault="00E80703"/>
        </w:tc>
        <w:tc>
          <w:tcPr>
            <w:tcW w:w="4706" w:type="dxa"/>
            <w:vMerge/>
          </w:tcPr>
          <w:p w:rsidR="00E80703" w:rsidRDefault="00E80703"/>
        </w:tc>
        <w:tc>
          <w:tcPr>
            <w:tcW w:w="2044" w:type="dxa"/>
            <w:vMerge/>
          </w:tcPr>
          <w:p w:rsidR="00E80703" w:rsidRDefault="00E80703"/>
        </w:tc>
        <w:tc>
          <w:tcPr>
            <w:tcW w:w="4058" w:type="dxa"/>
            <w:gridSpan w:val="4"/>
            <w:vAlign w:val="center"/>
          </w:tcPr>
          <w:p w:rsidR="00E80703" w:rsidRDefault="00E80703">
            <w:pPr>
              <w:pStyle w:val="ConsPlusNormal"/>
              <w:jc w:val="center"/>
            </w:pPr>
            <w:r>
              <w:t>очередной год</w:t>
            </w:r>
          </w:p>
        </w:tc>
        <w:tc>
          <w:tcPr>
            <w:tcW w:w="1701" w:type="dxa"/>
            <w:vMerge w:val="restart"/>
            <w:vAlign w:val="center"/>
          </w:tcPr>
          <w:p w:rsidR="00E80703" w:rsidRDefault="00E80703">
            <w:pPr>
              <w:pStyle w:val="ConsPlusNormal"/>
              <w:jc w:val="center"/>
            </w:pPr>
            <w:r>
              <w:t>первый год</w:t>
            </w:r>
          </w:p>
          <w:p w:rsidR="00E80703" w:rsidRDefault="00E80703">
            <w:pPr>
              <w:pStyle w:val="ConsPlusNormal"/>
              <w:jc w:val="center"/>
            </w:pPr>
            <w:r>
              <w:t>планового</w:t>
            </w:r>
          </w:p>
          <w:p w:rsidR="00E80703" w:rsidRDefault="00E80703">
            <w:pPr>
              <w:pStyle w:val="ConsPlusNormal"/>
              <w:jc w:val="center"/>
            </w:pPr>
            <w:r>
              <w:t>периода</w:t>
            </w:r>
          </w:p>
        </w:tc>
        <w:tc>
          <w:tcPr>
            <w:tcW w:w="1587" w:type="dxa"/>
            <w:vMerge w:val="restart"/>
            <w:vAlign w:val="center"/>
          </w:tcPr>
          <w:p w:rsidR="00E80703" w:rsidRDefault="00E80703">
            <w:pPr>
              <w:pStyle w:val="ConsPlusNormal"/>
              <w:jc w:val="center"/>
            </w:pPr>
            <w:r>
              <w:t>второй год</w:t>
            </w:r>
          </w:p>
          <w:p w:rsidR="00E80703" w:rsidRDefault="00E80703">
            <w:pPr>
              <w:pStyle w:val="ConsPlusNormal"/>
              <w:jc w:val="center"/>
            </w:pPr>
            <w:r>
              <w:t>планового</w:t>
            </w:r>
          </w:p>
          <w:p w:rsidR="00E80703" w:rsidRDefault="00E80703">
            <w:pPr>
              <w:pStyle w:val="ConsPlusNormal"/>
              <w:jc w:val="center"/>
            </w:pPr>
            <w:r>
              <w:t>периода</w:t>
            </w:r>
          </w:p>
        </w:tc>
      </w:tr>
      <w:tr w:rsidR="00E80703">
        <w:tc>
          <w:tcPr>
            <w:tcW w:w="907" w:type="dxa"/>
            <w:vMerge/>
          </w:tcPr>
          <w:p w:rsidR="00E80703" w:rsidRDefault="00E80703"/>
        </w:tc>
        <w:tc>
          <w:tcPr>
            <w:tcW w:w="4706" w:type="dxa"/>
            <w:vMerge/>
          </w:tcPr>
          <w:p w:rsidR="00E80703" w:rsidRDefault="00E80703"/>
        </w:tc>
        <w:tc>
          <w:tcPr>
            <w:tcW w:w="2044" w:type="dxa"/>
            <w:vMerge/>
          </w:tcPr>
          <w:p w:rsidR="00E80703" w:rsidRDefault="00E80703"/>
        </w:tc>
        <w:tc>
          <w:tcPr>
            <w:tcW w:w="1020" w:type="dxa"/>
            <w:vAlign w:val="center"/>
          </w:tcPr>
          <w:p w:rsidR="00E80703" w:rsidRDefault="00E80703">
            <w:pPr>
              <w:pStyle w:val="ConsPlusNormal"/>
              <w:jc w:val="center"/>
            </w:pPr>
            <w:r>
              <w:t>I кв.</w:t>
            </w:r>
          </w:p>
        </w:tc>
        <w:tc>
          <w:tcPr>
            <w:tcW w:w="1026" w:type="dxa"/>
            <w:vAlign w:val="center"/>
          </w:tcPr>
          <w:p w:rsidR="00E80703" w:rsidRDefault="00E80703">
            <w:pPr>
              <w:pStyle w:val="ConsPlusNormal"/>
              <w:jc w:val="center"/>
            </w:pPr>
            <w:r>
              <w:t>II кв.</w:t>
            </w:r>
          </w:p>
        </w:tc>
        <w:tc>
          <w:tcPr>
            <w:tcW w:w="1015" w:type="dxa"/>
            <w:vAlign w:val="center"/>
          </w:tcPr>
          <w:p w:rsidR="00E80703" w:rsidRDefault="00E80703">
            <w:pPr>
              <w:pStyle w:val="ConsPlusNormal"/>
              <w:jc w:val="center"/>
            </w:pPr>
            <w:r>
              <w:t>III кв.</w:t>
            </w:r>
          </w:p>
        </w:tc>
        <w:tc>
          <w:tcPr>
            <w:tcW w:w="997" w:type="dxa"/>
            <w:vAlign w:val="center"/>
          </w:tcPr>
          <w:p w:rsidR="00E80703" w:rsidRDefault="00E80703">
            <w:pPr>
              <w:pStyle w:val="ConsPlusNormal"/>
              <w:jc w:val="center"/>
            </w:pPr>
            <w:r>
              <w:t>IV кв.</w:t>
            </w:r>
          </w:p>
        </w:tc>
        <w:tc>
          <w:tcPr>
            <w:tcW w:w="1701" w:type="dxa"/>
            <w:vMerge/>
          </w:tcPr>
          <w:p w:rsidR="00E80703" w:rsidRDefault="00E80703"/>
        </w:tc>
        <w:tc>
          <w:tcPr>
            <w:tcW w:w="1587" w:type="dxa"/>
            <w:vMerge/>
          </w:tcPr>
          <w:p w:rsidR="00E80703" w:rsidRDefault="00E80703"/>
        </w:tc>
      </w:tr>
      <w:tr w:rsidR="00E80703">
        <w:tc>
          <w:tcPr>
            <w:tcW w:w="907" w:type="dxa"/>
            <w:vAlign w:val="center"/>
          </w:tcPr>
          <w:p w:rsidR="00E80703" w:rsidRDefault="00E80703">
            <w:pPr>
              <w:pStyle w:val="ConsPlusNormal"/>
              <w:jc w:val="center"/>
            </w:pPr>
            <w:r>
              <w:t>1</w:t>
            </w:r>
          </w:p>
        </w:tc>
        <w:tc>
          <w:tcPr>
            <w:tcW w:w="4706" w:type="dxa"/>
            <w:vAlign w:val="center"/>
          </w:tcPr>
          <w:p w:rsidR="00E80703" w:rsidRDefault="00E80703">
            <w:pPr>
              <w:pStyle w:val="ConsPlusNormal"/>
              <w:jc w:val="center"/>
            </w:pPr>
            <w:r>
              <w:t>2</w:t>
            </w:r>
          </w:p>
        </w:tc>
        <w:tc>
          <w:tcPr>
            <w:tcW w:w="2044" w:type="dxa"/>
            <w:vAlign w:val="center"/>
          </w:tcPr>
          <w:p w:rsidR="00E80703" w:rsidRDefault="00E80703">
            <w:pPr>
              <w:pStyle w:val="ConsPlusNormal"/>
              <w:jc w:val="center"/>
            </w:pPr>
            <w:r>
              <w:t>3</w:t>
            </w:r>
          </w:p>
        </w:tc>
        <w:tc>
          <w:tcPr>
            <w:tcW w:w="1020" w:type="dxa"/>
            <w:vAlign w:val="center"/>
          </w:tcPr>
          <w:p w:rsidR="00E80703" w:rsidRDefault="00E80703">
            <w:pPr>
              <w:pStyle w:val="ConsPlusNormal"/>
              <w:jc w:val="center"/>
            </w:pPr>
            <w:r>
              <w:t>4</w:t>
            </w:r>
          </w:p>
        </w:tc>
        <w:tc>
          <w:tcPr>
            <w:tcW w:w="1026" w:type="dxa"/>
            <w:vAlign w:val="center"/>
          </w:tcPr>
          <w:p w:rsidR="00E80703" w:rsidRDefault="00E80703">
            <w:pPr>
              <w:pStyle w:val="ConsPlusNormal"/>
              <w:jc w:val="center"/>
            </w:pPr>
            <w:r>
              <w:t>5</w:t>
            </w:r>
          </w:p>
        </w:tc>
        <w:tc>
          <w:tcPr>
            <w:tcW w:w="1015" w:type="dxa"/>
            <w:vAlign w:val="center"/>
          </w:tcPr>
          <w:p w:rsidR="00E80703" w:rsidRDefault="00E80703">
            <w:pPr>
              <w:pStyle w:val="ConsPlusNormal"/>
              <w:jc w:val="center"/>
            </w:pPr>
            <w:r>
              <w:t>6</w:t>
            </w:r>
          </w:p>
        </w:tc>
        <w:tc>
          <w:tcPr>
            <w:tcW w:w="997" w:type="dxa"/>
            <w:vAlign w:val="center"/>
          </w:tcPr>
          <w:p w:rsidR="00E80703" w:rsidRDefault="00E80703">
            <w:pPr>
              <w:pStyle w:val="ConsPlusNormal"/>
              <w:jc w:val="center"/>
            </w:pPr>
            <w:r>
              <w:t>7</w:t>
            </w:r>
          </w:p>
        </w:tc>
        <w:tc>
          <w:tcPr>
            <w:tcW w:w="1701" w:type="dxa"/>
            <w:vAlign w:val="center"/>
          </w:tcPr>
          <w:p w:rsidR="00E80703" w:rsidRDefault="00E80703">
            <w:pPr>
              <w:pStyle w:val="ConsPlusNormal"/>
              <w:jc w:val="center"/>
            </w:pPr>
            <w:r>
              <w:t>8</w:t>
            </w:r>
          </w:p>
        </w:tc>
        <w:tc>
          <w:tcPr>
            <w:tcW w:w="1587" w:type="dxa"/>
            <w:vAlign w:val="center"/>
          </w:tcPr>
          <w:p w:rsidR="00E80703" w:rsidRDefault="00E80703">
            <w:pPr>
              <w:pStyle w:val="ConsPlusNormal"/>
              <w:jc w:val="center"/>
            </w:pPr>
            <w:r>
              <w:t>9</w:t>
            </w:r>
          </w:p>
        </w:tc>
      </w:tr>
      <w:tr w:rsidR="00E80703">
        <w:tc>
          <w:tcPr>
            <w:tcW w:w="907" w:type="dxa"/>
            <w:vAlign w:val="center"/>
          </w:tcPr>
          <w:p w:rsidR="00E80703" w:rsidRDefault="00E80703">
            <w:pPr>
              <w:pStyle w:val="ConsPlusNormal"/>
              <w:jc w:val="center"/>
            </w:pPr>
            <w:r>
              <w:lastRenderedPageBreak/>
              <w:t>1</w:t>
            </w:r>
          </w:p>
        </w:tc>
        <w:tc>
          <w:tcPr>
            <w:tcW w:w="4706" w:type="dxa"/>
            <w:vAlign w:val="center"/>
          </w:tcPr>
          <w:p w:rsidR="00E80703" w:rsidRDefault="00E80703">
            <w:pPr>
              <w:pStyle w:val="ConsPlusNormal"/>
            </w:pPr>
            <w:r>
              <w:t>Подпрограмма 1</w:t>
            </w:r>
          </w:p>
        </w:tc>
        <w:tc>
          <w:tcPr>
            <w:tcW w:w="2044" w:type="dxa"/>
            <w:vAlign w:val="center"/>
          </w:tcPr>
          <w:p w:rsidR="00E80703" w:rsidRDefault="00E80703">
            <w:pPr>
              <w:pStyle w:val="ConsPlusNormal"/>
            </w:pPr>
          </w:p>
        </w:tc>
        <w:tc>
          <w:tcPr>
            <w:tcW w:w="1020" w:type="dxa"/>
            <w:vAlign w:val="center"/>
          </w:tcPr>
          <w:p w:rsidR="00E80703" w:rsidRDefault="00E80703">
            <w:pPr>
              <w:pStyle w:val="ConsPlusNormal"/>
              <w:jc w:val="center"/>
            </w:pPr>
            <w:r>
              <w:t>Х</w:t>
            </w:r>
          </w:p>
        </w:tc>
        <w:tc>
          <w:tcPr>
            <w:tcW w:w="1026" w:type="dxa"/>
            <w:vAlign w:val="center"/>
          </w:tcPr>
          <w:p w:rsidR="00E80703" w:rsidRDefault="00E80703">
            <w:pPr>
              <w:pStyle w:val="ConsPlusNormal"/>
              <w:jc w:val="center"/>
            </w:pPr>
            <w:r>
              <w:t>Х</w:t>
            </w:r>
          </w:p>
        </w:tc>
        <w:tc>
          <w:tcPr>
            <w:tcW w:w="1015" w:type="dxa"/>
            <w:vAlign w:val="center"/>
          </w:tcPr>
          <w:p w:rsidR="00E80703" w:rsidRDefault="00E80703">
            <w:pPr>
              <w:pStyle w:val="ConsPlusNormal"/>
              <w:jc w:val="center"/>
            </w:pPr>
            <w:r>
              <w:t>Х</w:t>
            </w:r>
          </w:p>
        </w:tc>
        <w:tc>
          <w:tcPr>
            <w:tcW w:w="997" w:type="dxa"/>
            <w:vAlign w:val="center"/>
          </w:tcPr>
          <w:p w:rsidR="00E80703" w:rsidRDefault="00E80703">
            <w:pPr>
              <w:pStyle w:val="ConsPlusNormal"/>
              <w:jc w:val="center"/>
            </w:pPr>
            <w:r>
              <w:t>Х</w:t>
            </w:r>
          </w:p>
        </w:tc>
        <w:tc>
          <w:tcPr>
            <w:tcW w:w="1701" w:type="dxa"/>
            <w:vAlign w:val="center"/>
          </w:tcPr>
          <w:p w:rsidR="00E80703" w:rsidRDefault="00E80703">
            <w:pPr>
              <w:pStyle w:val="ConsPlusNormal"/>
              <w:jc w:val="center"/>
            </w:pPr>
            <w:r>
              <w:t>Х</w:t>
            </w:r>
          </w:p>
        </w:tc>
        <w:tc>
          <w:tcPr>
            <w:tcW w:w="1587" w:type="dxa"/>
            <w:vAlign w:val="center"/>
          </w:tcPr>
          <w:p w:rsidR="00E80703" w:rsidRDefault="00E80703">
            <w:pPr>
              <w:pStyle w:val="ConsPlusNormal"/>
              <w:jc w:val="center"/>
            </w:pPr>
            <w:r>
              <w:t>Х</w:t>
            </w:r>
          </w:p>
        </w:tc>
      </w:tr>
      <w:tr w:rsidR="00E80703">
        <w:tc>
          <w:tcPr>
            <w:tcW w:w="907" w:type="dxa"/>
            <w:vAlign w:val="center"/>
          </w:tcPr>
          <w:p w:rsidR="00E80703" w:rsidRDefault="00E80703">
            <w:pPr>
              <w:pStyle w:val="ConsPlusNormal"/>
              <w:jc w:val="center"/>
            </w:pPr>
            <w:r>
              <w:t>1.1</w:t>
            </w:r>
          </w:p>
        </w:tc>
        <w:tc>
          <w:tcPr>
            <w:tcW w:w="4706" w:type="dxa"/>
            <w:vAlign w:val="center"/>
          </w:tcPr>
          <w:p w:rsidR="00E80703" w:rsidRDefault="00E80703">
            <w:pPr>
              <w:pStyle w:val="ConsPlusNormal"/>
            </w:pPr>
            <w:r>
              <w:t>Контрольное событие программы 1.1</w:t>
            </w:r>
          </w:p>
        </w:tc>
        <w:tc>
          <w:tcPr>
            <w:tcW w:w="2044" w:type="dxa"/>
            <w:vAlign w:val="center"/>
          </w:tcPr>
          <w:p w:rsidR="00E80703" w:rsidRDefault="00E80703">
            <w:pPr>
              <w:pStyle w:val="ConsPlusNormal"/>
            </w:pPr>
          </w:p>
        </w:tc>
        <w:tc>
          <w:tcPr>
            <w:tcW w:w="1020" w:type="dxa"/>
            <w:vAlign w:val="center"/>
          </w:tcPr>
          <w:p w:rsidR="00E80703" w:rsidRDefault="00E80703">
            <w:pPr>
              <w:pStyle w:val="ConsPlusNormal"/>
            </w:pPr>
          </w:p>
        </w:tc>
        <w:tc>
          <w:tcPr>
            <w:tcW w:w="1026" w:type="dxa"/>
            <w:vAlign w:val="center"/>
          </w:tcPr>
          <w:p w:rsidR="00E80703" w:rsidRDefault="00E80703">
            <w:pPr>
              <w:pStyle w:val="ConsPlusNormal"/>
            </w:pPr>
          </w:p>
        </w:tc>
        <w:tc>
          <w:tcPr>
            <w:tcW w:w="1015" w:type="dxa"/>
            <w:vAlign w:val="center"/>
          </w:tcPr>
          <w:p w:rsidR="00E80703" w:rsidRDefault="00E80703">
            <w:pPr>
              <w:pStyle w:val="ConsPlusNormal"/>
            </w:pPr>
          </w:p>
        </w:tc>
        <w:tc>
          <w:tcPr>
            <w:tcW w:w="997" w:type="dxa"/>
            <w:vAlign w:val="center"/>
          </w:tcPr>
          <w:p w:rsidR="00E80703" w:rsidRDefault="00E80703">
            <w:pPr>
              <w:pStyle w:val="ConsPlusNormal"/>
            </w:pPr>
          </w:p>
        </w:tc>
        <w:tc>
          <w:tcPr>
            <w:tcW w:w="1701" w:type="dxa"/>
            <w:vAlign w:val="center"/>
          </w:tcPr>
          <w:p w:rsidR="00E80703" w:rsidRDefault="00E80703">
            <w:pPr>
              <w:pStyle w:val="ConsPlusNormal"/>
            </w:pPr>
          </w:p>
        </w:tc>
        <w:tc>
          <w:tcPr>
            <w:tcW w:w="1587" w:type="dxa"/>
            <w:vAlign w:val="center"/>
          </w:tcPr>
          <w:p w:rsidR="00E80703" w:rsidRDefault="00E80703">
            <w:pPr>
              <w:pStyle w:val="ConsPlusNormal"/>
            </w:pPr>
          </w:p>
        </w:tc>
      </w:tr>
      <w:tr w:rsidR="00E80703">
        <w:tc>
          <w:tcPr>
            <w:tcW w:w="907" w:type="dxa"/>
            <w:vAlign w:val="center"/>
          </w:tcPr>
          <w:p w:rsidR="00E80703" w:rsidRDefault="00E80703">
            <w:pPr>
              <w:pStyle w:val="ConsPlusNormal"/>
              <w:jc w:val="center"/>
            </w:pPr>
            <w:r>
              <w:t>1.2</w:t>
            </w:r>
          </w:p>
        </w:tc>
        <w:tc>
          <w:tcPr>
            <w:tcW w:w="4706" w:type="dxa"/>
            <w:vAlign w:val="center"/>
          </w:tcPr>
          <w:p w:rsidR="00E80703" w:rsidRDefault="00E80703">
            <w:pPr>
              <w:pStyle w:val="ConsPlusNormal"/>
            </w:pPr>
            <w:r>
              <w:t>Контрольное событие программы 1.2</w:t>
            </w:r>
          </w:p>
        </w:tc>
        <w:tc>
          <w:tcPr>
            <w:tcW w:w="2044" w:type="dxa"/>
            <w:vAlign w:val="center"/>
          </w:tcPr>
          <w:p w:rsidR="00E80703" w:rsidRDefault="00E80703">
            <w:pPr>
              <w:pStyle w:val="ConsPlusNormal"/>
            </w:pPr>
          </w:p>
        </w:tc>
        <w:tc>
          <w:tcPr>
            <w:tcW w:w="1020" w:type="dxa"/>
            <w:vAlign w:val="center"/>
          </w:tcPr>
          <w:p w:rsidR="00E80703" w:rsidRDefault="00E80703">
            <w:pPr>
              <w:pStyle w:val="ConsPlusNormal"/>
            </w:pPr>
          </w:p>
        </w:tc>
        <w:tc>
          <w:tcPr>
            <w:tcW w:w="1026" w:type="dxa"/>
            <w:vAlign w:val="center"/>
          </w:tcPr>
          <w:p w:rsidR="00E80703" w:rsidRDefault="00E80703">
            <w:pPr>
              <w:pStyle w:val="ConsPlusNormal"/>
            </w:pPr>
          </w:p>
        </w:tc>
        <w:tc>
          <w:tcPr>
            <w:tcW w:w="1015" w:type="dxa"/>
            <w:vAlign w:val="center"/>
          </w:tcPr>
          <w:p w:rsidR="00E80703" w:rsidRDefault="00E80703">
            <w:pPr>
              <w:pStyle w:val="ConsPlusNormal"/>
            </w:pPr>
          </w:p>
        </w:tc>
        <w:tc>
          <w:tcPr>
            <w:tcW w:w="997" w:type="dxa"/>
            <w:vAlign w:val="center"/>
          </w:tcPr>
          <w:p w:rsidR="00E80703" w:rsidRDefault="00E80703">
            <w:pPr>
              <w:pStyle w:val="ConsPlusNormal"/>
            </w:pPr>
          </w:p>
        </w:tc>
        <w:tc>
          <w:tcPr>
            <w:tcW w:w="1701" w:type="dxa"/>
            <w:vAlign w:val="center"/>
          </w:tcPr>
          <w:p w:rsidR="00E80703" w:rsidRDefault="00E80703">
            <w:pPr>
              <w:pStyle w:val="ConsPlusNormal"/>
            </w:pPr>
          </w:p>
        </w:tc>
        <w:tc>
          <w:tcPr>
            <w:tcW w:w="1587" w:type="dxa"/>
            <w:vAlign w:val="center"/>
          </w:tcPr>
          <w:p w:rsidR="00E80703" w:rsidRDefault="00E80703">
            <w:pPr>
              <w:pStyle w:val="ConsPlusNormal"/>
            </w:pPr>
          </w:p>
        </w:tc>
      </w:tr>
      <w:tr w:rsidR="00E80703">
        <w:tc>
          <w:tcPr>
            <w:tcW w:w="907" w:type="dxa"/>
            <w:vAlign w:val="center"/>
          </w:tcPr>
          <w:p w:rsidR="00E80703" w:rsidRDefault="00E80703">
            <w:pPr>
              <w:pStyle w:val="ConsPlusNormal"/>
            </w:pPr>
          </w:p>
        </w:tc>
        <w:tc>
          <w:tcPr>
            <w:tcW w:w="4706" w:type="dxa"/>
            <w:vAlign w:val="center"/>
          </w:tcPr>
          <w:p w:rsidR="00E80703" w:rsidRDefault="00E80703">
            <w:pPr>
              <w:pStyle w:val="ConsPlusNormal"/>
            </w:pPr>
            <w:r>
              <w:t>...</w:t>
            </w:r>
          </w:p>
        </w:tc>
        <w:tc>
          <w:tcPr>
            <w:tcW w:w="2044" w:type="dxa"/>
            <w:vAlign w:val="center"/>
          </w:tcPr>
          <w:p w:rsidR="00E80703" w:rsidRDefault="00E80703">
            <w:pPr>
              <w:pStyle w:val="ConsPlusNormal"/>
            </w:pPr>
          </w:p>
        </w:tc>
        <w:tc>
          <w:tcPr>
            <w:tcW w:w="1020" w:type="dxa"/>
            <w:vAlign w:val="center"/>
          </w:tcPr>
          <w:p w:rsidR="00E80703" w:rsidRDefault="00E80703">
            <w:pPr>
              <w:pStyle w:val="ConsPlusNormal"/>
            </w:pPr>
          </w:p>
        </w:tc>
        <w:tc>
          <w:tcPr>
            <w:tcW w:w="1026" w:type="dxa"/>
            <w:vAlign w:val="center"/>
          </w:tcPr>
          <w:p w:rsidR="00E80703" w:rsidRDefault="00E80703">
            <w:pPr>
              <w:pStyle w:val="ConsPlusNormal"/>
            </w:pPr>
          </w:p>
        </w:tc>
        <w:tc>
          <w:tcPr>
            <w:tcW w:w="1015" w:type="dxa"/>
            <w:vAlign w:val="center"/>
          </w:tcPr>
          <w:p w:rsidR="00E80703" w:rsidRDefault="00E80703">
            <w:pPr>
              <w:pStyle w:val="ConsPlusNormal"/>
            </w:pPr>
          </w:p>
        </w:tc>
        <w:tc>
          <w:tcPr>
            <w:tcW w:w="997" w:type="dxa"/>
            <w:vAlign w:val="center"/>
          </w:tcPr>
          <w:p w:rsidR="00E80703" w:rsidRDefault="00E80703">
            <w:pPr>
              <w:pStyle w:val="ConsPlusNormal"/>
            </w:pPr>
          </w:p>
        </w:tc>
        <w:tc>
          <w:tcPr>
            <w:tcW w:w="1701" w:type="dxa"/>
            <w:vAlign w:val="center"/>
          </w:tcPr>
          <w:p w:rsidR="00E80703" w:rsidRDefault="00E80703">
            <w:pPr>
              <w:pStyle w:val="ConsPlusNormal"/>
            </w:pPr>
          </w:p>
        </w:tc>
        <w:tc>
          <w:tcPr>
            <w:tcW w:w="1587" w:type="dxa"/>
            <w:vAlign w:val="center"/>
          </w:tcPr>
          <w:p w:rsidR="00E80703" w:rsidRDefault="00E80703">
            <w:pPr>
              <w:pStyle w:val="ConsPlusNormal"/>
            </w:pPr>
          </w:p>
        </w:tc>
      </w:tr>
      <w:tr w:rsidR="00E80703">
        <w:tc>
          <w:tcPr>
            <w:tcW w:w="907" w:type="dxa"/>
            <w:vAlign w:val="center"/>
          </w:tcPr>
          <w:p w:rsidR="00E80703" w:rsidRDefault="00E80703">
            <w:pPr>
              <w:pStyle w:val="ConsPlusNormal"/>
              <w:jc w:val="center"/>
            </w:pPr>
            <w:r>
              <w:t>2</w:t>
            </w:r>
          </w:p>
        </w:tc>
        <w:tc>
          <w:tcPr>
            <w:tcW w:w="4706" w:type="dxa"/>
            <w:vAlign w:val="center"/>
          </w:tcPr>
          <w:p w:rsidR="00E80703" w:rsidRDefault="00E80703">
            <w:pPr>
              <w:pStyle w:val="ConsPlusNormal"/>
            </w:pPr>
            <w:r>
              <w:t>Подпрограмма 2</w:t>
            </w:r>
          </w:p>
        </w:tc>
        <w:tc>
          <w:tcPr>
            <w:tcW w:w="2044" w:type="dxa"/>
            <w:vAlign w:val="center"/>
          </w:tcPr>
          <w:p w:rsidR="00E80703" w:rsidRDefault="00E80703">
            <w:pPr>
              <w:pStyle w:val="ConsPlusNormal"/>
            </w:pPr>
          </w:p>
        </w:tc>
        <w:tc>
          <w:tcPr>
            <w:tcW w:w="1020" w:type="dxa"/>
            <w:vAlign w:val="center"/>
          </w:tcPr>
          <w:p w:rsidR="00E80703" w:rsidRDefault="00E80703">
            <w:pPr>
              <w:pStyle w:val="ConsPlusNormal"/>
              <w:jc w:val="center"/>
            </w:pPr>
            <w:r>
              <w:t>Х</w:t>
            </w:r>
          </w:p>
        </w:tc>
        <w:tc>
          <w:tcPr>
            <w:tcW w:w="1026" w:type="dxa"/>
            <w:vAlign w:val="center"/>
          </w:tcPr>
          <w:p w:rsidR="00E80703" w:rsidRDefault="00E80703">
            <w:pPr>
              <w:pStyle w:val="ConsPlusNormal"/>
              <w:jc w:val="center"/>
            </w:pPr>
            <w:r>
              <w:t>Х</w:t>
            </w:r>
          </w:p>
        </w:tc>
        <w:tc>
          <w:tcPr>
            <w:tcW w:w="1015" w:type="dxa"/>
            <w:vAlign w:val="center"/>
          </w:tcPr>
          <w:p w:rsidR="00E80703" w:rsidRDefault="00E80703">
            <w:pPr>
              <w:pStyle w:val="ConsPlusNormal"/>
              <w:jc w:val="center"/>
            </w:pPr>
            <w:r>
              <w:t>Х</w:t>
            </w:r>
          </w:p>
        </w:tc>
        <w:tc>
          <w:tcPr>
            <w:tcW w:w="997" w:type="dxa"/>
            <w:vAlign w:val="center"/>
          </w:tcPr>
          <w:p w:rsidR="00E80703" w:rsidRDefault="00E80703">
            <w:pPr>
              <w:pStyle w:val="ConsPlusNormal"/>
              <w:jc w:val="center"/>
            </w:pPr>
            <w:r>
              <w:t>Х</w:t>
            </w:r>
          </w:p>
        </w:tc>
        <w:tc>
          <w:tcPr>
            <w:tcW w:w="1701" w:type="dxa"/>
            <w:vAlign w:val="center"/>
          </w:tcPr>
          <w:p w:rsidR="00E80703" w:rsidRDefault="00E80703">
            <w:pPr>
              <w:pStyle w:val="ConsPlusNormal"/>
              <w:jc w:val="center"/>
            </w:pPr>
            <w:r>
              <w:t>Х</w:t>
            </w:r>
          </w:p>
        </w:tc>
        <w:tc>
          <w:tcPr>
            <w:tcW w:w="1587" w:type="dxa"/>
            <w:vAlign w:val="center"/>
          </w:tcPr>
          <w:p w:rsidR="00E80703" w:rsidRDefault="00E80703">
            <w:pPr>
              <w:pStyle w:val="ConsPlusNormal"/>
              <w:jc w:val="center"/>
            </w:pPr>
            <w:r>
              <w:t>Х</w:t>
            </w:r>
          </w:p>
        </w:tc>
      </w:tr>
      <w:tr w:rsidR="00E80703">
        <w:tc>
          <w:tcPr>
            <w:tcW w:w="907" w:type="dxa"/>
            <w:vAlign w:val="center"/>
          </w:tcPr>
          <w:p w:rsidR="00E80703" w:rsidRDefault="00E80703">
            <w:pPr>
              <w:pStyle w:val="ConsPlusNormal"/>
              <w:jc w:val="center"/>
            </w:pPr>
            <w:r>
              <w:t>2.1</w:t>
            </w:r>
          </w:p>
        </w:tc>
        <w:tc>
          <w:tcPr>
            <w:tcW w:w="4706" w:type="dxa"/>
            <w:vAlign w:val="center"/>
          </w:tcPr>
          <w:p w:rsidR="00E80703" w:rsidRDefault="00E80703">
            <w:pPr>
              <w:pStyle w:val="ConsPlusNormal"/>
            </w:pPr>
            <w:r>
              <w:t>Контрольное событие программы 2.1</w:t>
            </w:r>
          </w:p>
        </w:tc>
        <w:tc>
          <w:tcPr>
            <w:tcW w:w="2044" w:type="dxa"/>
            <w:vAlign w:val="center"/>
          </w:tcPr>
          <w:p w:rsidR="00E80703" w:rsidRDefault="00E80703">
            <w:pPr>
              <w:pStyle w:val="ConsPlusNormal"/>
            </w:pPr>
          </w:p>
        </w:tc>
        <w:tc>
          <w:tcPr>
            <w:tcW w:w="1020" w:type="dxa"/>
            <w:vAlign w:val="center"/>
          </w:tcPr>
          <w:p w:rsidR="00E80703" w:rsidRDefault="00E80703">
            <w:pPr>
              <w:pStyle w:val="ConsPlusNormal"/>
            </w:pPr>
          </w:p>
        </w:tc>
        <w:tc>
          <w:tcPr>
            <w:tcW w:w="1026" w:type="dxa"/>
            <w:vAlign w:val="center"/>
          </w:tcPr>
          <w:p w:rsidR="00E80703" w:rsidRDefault="00E80703">
            <w:pPr>
              <w:pStyle w:val="ConsPlusNormal"/>
            </w:pPr>
          </w:p>
        </w:tc>
        <w:tc>
          <w:tcPr>
            <w:tcW w:w="1015" w:type="dxa"/>
            <w:vAlign w:val="center"/>
          </w:tcPr>
          <w:p w:rsidR="00E80703" w:rsidRDefault="00E80703">
            <w:pPr>
              <w:pStyle w:val="ConsPlusNormal"/>
            </w:pPr>
          </w:p>
        </w:tc>
        <w:tc>
          <w:tcPr>
            <w:tcW w:w="997" w:type="dxa"/>
            <w:vAlign w:val="center"/>
          </w:tcPr>
          <w:p w:rsidR="00E80703" w:rsidRDefault="00E80703">
            <w:pPr>
              <w:pStyle w:val="ConsPlusNormal"/>
            </w:pPr>
          </w:p>
        </w:tc>
        <w:tc>
          <w:tcPr>
            <w:tcW w:w="1701" w:type="dxa"/>
            <w:vAlign w:val="center"/>
          </w:tcPr>
          <w:p w:rsidR="00E80703" w:rsidRDefault="00E80703">
            <w:pPr>
              <w:pStyle w:val="ConsPlusNormal"/>
            </w:pPr>
          </w:p>
        </w:tc>
        <w:tc>
          <w:tcPr>
            <w:tcW w:w="1587" w:type="dxa"/>
            <w:vAlign w:val="center"/>
          </w:tcPr>
          <w:p w:rsidR="00E80703" w:rsidRDefault="00E80703">
            <w:pPr>
              <w:pStyle w:val="ConsPlusNormal"/>
            </w:pPr>
          </w:p>
        </w:tc>
      </w:tr>
      <w:tr w:rsidR="00E80703">
        <w:tc>
          <w:tcPr>
            <w:tcW w:w="907" w:type="dxa"/>
            <w:vAlign w:val="center"/>
          </w:tcPr>
          <w:p w:rsidR="00E80703" w:rsidRDefault="00E80703">
            <w:pPr>
              <w:pStyle w:val="ConsPlusNormal"/>
              <w:jc w:val="center"/>
            </w:pPr>
            <w:r>
              <w:t>2.2</w:t>
            </w:r>
          </w:p>
        </w:tc>
        <w:tc>
          <w:tcPr>
            <w:tcW w:w="4706" w:type="dxa"/>
            <w:vAlign w:val="center"/>
          </w:tcPr>
          <w:p w:rsidR="00E80703" w:rsidRDefault="00E80703">
            <w:pPr>
              <w:pStyle w:val="ConsPlusNormal"/>
            </w:pPr>
            <w:r>
              <w:t>Контрольное событие программы 2.2</w:t>
            </w:r>
          </w:p>
        </w:tc>
        <w:tc>
          <w:tcPr>
            <w:tcW w:w="2044" w:type="dxa"/>
            <w:vAlign w:val="center"/>
          </w:tcPr>
          <w:p w:rsidR="00E80703" w:rsidRDefault="00E80703">
            <w:pPr>
              <w:pStyle w:val="ConsPlusNormal"/>
            </w:pPr>
          </w:p>
        </w:tc>
        <w:tc>
          <w:tcPr>
            <w:tcW w:w="1020" w:type="dxa"/>
            <w:vAlign w:val="center"/>
          </w:tcPr>
          <w:p w:rsidR="00E80703" w:rsidRDefault="00E80703">
            <w:pPr>
              <w:pStyle w:val="ConsPlusNormal"/>
            </w:pPr>
          </w:p>
        </w:tc>
        <w:tc>
          <w:tcPr>
            <w:tcW w:w="1026" w:type="dxa"/>
            <w:vAlign w:val="center"/>
          </w:tcPr>
          <w:p w:rsidR="00E80703" w:rsidRDefault="00E80703">
            <w:pPr>
              <w:pStyle w:val="ConsPlusNormal"/>
            </w:pPr>
          </w:p>
        </w:tc>
        <w:tc>
          <w:tcPr>
            <w:tcW w:w="1015" w:type="dxa"/>
            <w:vAlign w:val="center"/>
          </w:tcPr>
          <w:p w:rsidR="00E80703" w:rsidRDefault="00E80703">
            <w:pPr>
              <w:pStyle w:val="ConsPlusNormal"/>
            </w:pPr>
          </w:p>
        </w:tc>
        <w:tc>
          <w:tcPr>
            <w:tcW w:w="997" w:type="dxa"/>
            <w:vAlign w:val="center"/>
          </w:tcPr>
          <w:p w:rsidR="00E80703" w:rsidRDefault="00E80703">
            <w:pPr>
              <w:pStyle w:val="ConsPlusNormal"/>
            </w:pPr>
          </w:p>
        </w:tc>
        <w:tc>
          <w:tcPr>
            <w:tcW w:w="1701" w:type="dxa"/>
            <w:vAlign w:val="center"/>
          </w:tcPr>
          <w:p w:rsidR="00E80703" w:rsidRDefault="00E80703">
            <w:pPr>
              <w:pStyle w:val="ConsPlusNormal"/>
            </w:pPr>
          </w:p>
        </w:tc>
        <w:tc>
          <w:tcPr>
            <w:tcW w:w="1587" w:type="dxa"/>
            <w:vAlign w:val="center"/>
          </w:tcPr>
          <w:p w:rsidR="00E80703" w:rsidRDefault="00E80703">
            <w:pPr>
              <w:pStyle w:val="ConsPlusNormal"/>
            </w:pPr>
          </w:p>
        </w:tc>
      </w:tr>
      <w:tr w:rsidR="00E80703">
        <w:tc>
          <w:tcPr>
            <w:tcW w:w="907" w:type="dxa"/>
            <w:vAlign w:val="center"/>
          </w:tcPr>
          <w:p w:rsidR="00E80703" w:rsidRDefault="00E80703">
            <w:pPr>
              <w:pStyle w:val="ConsPlusNormal"/>
              <w:jc w:val="center"/>
            </w:pPr>
            <w:r>
              <w:t>2.3</w:t>
            </w:r>
          </w:p>
        </w:tc>
        <w:tc>
          <w:tcPr>
            <w:tcW w:w="4706" w:type="dxa"/>
            <w:vAlign w:val="center"/>
          </w:tcPr>
          <w:p w:rsidR="00E80703" w:rsidRDefault="00E80703">
            <w:pPr>
              <w:pStyle w:val="ConsPlusNormal"/>
            </w:pPr>
            <w:r>
              <w:t>Контрольное событие программы 2.3</w:t>
            </w:r>
          </w:p>
        </w:tc>
        <w:tc>
          <w:tcPr>
            <w:tcW w:w="2044" w:type="dxa"/>
            <w:vAlign w:val="center"/>
          </w:tcPr>
          <w:p w:rsidR="00E80703" w:rsidRDefault="00E80703">
            <w:pPr>
              <w:pStyle w:val="ConsPlusNormal"/>
            </w:pPr>
          </w:p>
        </w:tc>
        <w:tc>
          <w:tcPr>
            <w:tcW w:w="1020" w:type="dxa"/>
            <w:vAlign w:val="center"/>
          </w:tcPr>
          <w:p w:rsidR="00E80703" w:rsidRDefault="00E80703">
            <w:pPr>
              <w:pStyle w:val="ConsPlusNormal"/>
            </w:pPr>
          </w:p>
        </w:tc>
        <w:tc>
          <w:tcPr>
            <w:tcW w:w="1026" w:type="dxa"/>
            <w:vAlign w:val="center"/>
          </w:tcPr>
          <w:p w:rsidR="00E80703" w:rsidRDefault="00E80703">
            <w:pPr>
              <w:pStyle w:val="ConsPlusNormal"/>
            </w:pPr>
          </w:p>
        </w:tc>
        <w:tc>
          <w:tcPr>
            <w:tcW w:w="1015" w:type="dxa"/>
            <w:vAlign w:val="center"/>
          </w:tcPr>
          <w:p w:rsidR="00E80703" w:rsidRDefault="00E80703">
            <w:pPr>
              <w:pStyle w:val="ConsPlusNormal"/>
            </w:pPr>
          </w:p>
        </w:tc>
        <w:tc>
          <w:tcPr>
            <w:tcW w:w="997" w:type="dxa"/>
            <w:vAlign w:val="center"/>
          </w:tcPr>
          <w:p w:rsidR="00E80703" w:rsidRDefault="00E80703">
            <w:pPr>
              <w:pStyle w:val="ConsPlusNormal"/>
            </w:pPr>
          </w:p>
        </w:tc>
        <w:tc>
          <w:tcPr>
            <w:tcW w:w="1701" w:type="dxa"/>
            <w:vAlign w:val="center"/>
          </w:tcPr>
          <w:p w:rsidR="00E80703" w:rsidRDefault="00E80703">
            <w:pPr>
              <w:pStyle w:val="ConsPlusNormal"/>
            </w:pPr>
          </w:p>
        </w:tc>
        <w:tc>
          <w:tcPr>
            <w:tcW w:w="1587" w:type="dxa"/>
            <w:vAlign w:val="center"/>
          </w:tcPr>
          <w:p w:rsidR="00E80703" w:rsidRDefault="00E80703">
            <w:pPr>
              <w:pStyle w:val="ConsPlusNormal"/>
            </w:pPr>
          </w:p>
        </w:tc>
      </w:tr>
      <w:tr w:rsidR="00E80703">
        <w:tc>
          <w:tcPr>
            <w:tcW w:w="907" w:type="dxa"/>
            <w:vAlign w:val="center"/>
          </w:tcPr>
          <w:p w:rsidR="00E80703" w:rsidRDefault="00E80703">
            <w:pPr>
              <w:pStyle w:val="ConsPlusNormal"/>
            </w:pPr>
          </w:p>
        </w:tc>
        <w:tc>
          <w:tcPr>
            <w:tcW w:w="4706" w:type="dxa"/>
            <w:vAlign w:val="center"/>
          </w:tcPr>
          <w:p w:rsidR="00E80703" w:rsidRDefault="00E80703">
            <w:pPr>
              <w:pStyle w:val="ConsPlusNormal"/>
            </w:pPr>
            <w:r>
              <w:t>...</w:t>
            </w:r>
          </w:p>
        </w:tc>
        <w:tc>
          <w:tcPr>
            <w:tcW w:w="2044" w:type="dxa"/>
            <w:vAlign w:val="center"/>
          </w:tcPr>
          <w:p w:rsidR="00E80703" w:rsidRDefault="00E80703">
            <w:pPr>
              <w:pStyle w:val="ConsPlusNormal"/>
            </w:pPr>
          </w:p>
        </w:tc>
        <w:tc>
          <w:tcPr>
            <w:tcW w:w="1020" w:type="dxa"/>
            <w:vAlign w:val="center"/>
          </w:tcPr>
          <w:p w:rsidR="00E80703" w:rsidRDefault="00E80703">
            <w:pPr>
              <w:pStyle w:val="ConsPlusNormal"/>
            </w:pPr>
          </w:p>
        </w:tc>
        <w:tc>
          <w:tcPr>
            <w:tcW w:w="1026" w:type="dxa"/>
            <w:vAlign w:val="center"/>
          </w:tcPr>
          <w:p w:rsidR="00E80703" w:rsidRDefault="00E80703">
            <w:pPr>
              <w:pStyle w:val="ConsPlusNormal"/>
            </w:pPr>
          </w:p>
        </w:tc>
        <w:tc>
          <w:tcPr>
            <w:tcW w:w="1015" w:type="dxa"/>
            <w:vAlign w:val="center"/>
          </w:tcPr>
          <w:p w:rsidR="00E80703" w:rsidRDefault="00E80703">
            <w:pPr>
              <w:pStyle w:val="ConsPlusNormal"/>
            </w:pPr>
          </w:p>
        </w:tc>
        <w:tc>
          <w:tcPr>
            <w:tcW w:w="997" w:type="dxa"/>
            <w:vAlign w:val="center"/>
          </w:tcPr>
          <w:p w:rsidR="00E80703" w:rsidRDefault="00E80703">
            <w:pPr>
              <w:pStyle w:val="ConsPlusNormal"/>
            </w:pPr>
          </w:p>
        </w:tc>
        <w:tc>
          <w:tcPr>
            <w:tcW w:w="1701" w:type="dxa"/>
            <w:vAlign w:val="center"/>
          </w:tcPr>
          <w:p w:rsidR="00E80703" w:rsidRDefault="00E80703">
            <w:pPr>
              <w:pStyle w:val="ConsPlusNormal"/>
            </w:pPr>
          </w:p>
        </w:tc>
        <w:tc>
          <w:tcPr>
            <w:tcW w:w="1587" w:type="dxa"/>
            <w:vAlign w:val="center"/>
          </w:tcPr>
          <w:p w:rsidR="00E80703" w:rsidRDefault="00E80703">
            <w:pPr>
              <w:pStyle w:val="ConsPlusNormal"/>
            </w:pPr>
          </w:p>
        </w:tc>
      </w:tr>
      <w:tr w:rsidR="00E80703">
        <w:tc>
          <w:tcPr>
            <w:tcW w:w="907" w:type="dxa"/>
            <w:vAlign w:val="center"/>
          </w:tcPr>
          <w:p w:rsidR="00E80703" w:rsidRDefault="00E80703">
            <w:pPr>
              <w:pStyle w:val="ConsPlusNormal"/>
            </w:pPr>
          </w:p>
        </w:tc>
        <w:tc>
          <w:tcPr>
            <w:tcW w:w="4706" w:type="dxa"/>
            <w:vAlign w:val="center"/>
          </w:tcPr>
          <w:p w:rsidR="00E80703" w:rsidRDefault="00E80703">
            <w:pPr>
              <w:pStyle w:val="ConsPlusNormal"/>
            </w:pPr>
            <w:r>
              <w:t>...</w:t>
            </w:r>
          </w:p>
        </w:tc>
        <w:tc>
          <w:tcPr>
            <w:tcW w:w="2044" w:type="dxa"/>
            <w:vAlign w:val="center"/>
          </w:tcPr>
          <w:p w:rsidR="00E80703" w:rsidRDefault="00E80703">
            <w:pPr>
              <w:pStyle w:val="ConsPlusNormal"/>
            </w:pPr>
          </w:p>
        </w:tc>
        <w:tc>
          <w:tcPr>
            <w:tcW w:w="1020" w:type="dxa"/>
            <w:vAlign w:val="center"/>
          </w:tcPr>
          <w:p w:rsidR="00E80703" w:rsidRDefault="00E80703">
            <w:pPr>
              <w:pStyle w:val="ConsPlusNormal"/>
            </w:pPr>
          </w:p>
        </w:tc>
        <w:tc>
          <w:tcPr>
            <w:tcW w:w="1026" w:type="dxa"/>
            <w:vAlign w:val="center"/>
          </w:tcPr>
          <w:p w:rsidR="00E80703" w:rsidRDefault="00E80703">
            <w:pPr>
              <w:pStyle w:val="ConsPlusNormal"/>
            </w:pPr>
          </w:p>
        </w:tc>
        <w:tc>
          <w:tcPr>
            <w:tcW w:w="1015" w:type="dxa"/>
            <w:vAlign w:val="center"/>
          </w:tcPr>
          <w:p w:rsidR="00E80703" w:rsidRDefault="00E80703">
            <w:pPr>
              <w:pStyle w:val="ConsPlusNormal"/>
            </w:pPr>
          </w:p>
        </w:tc>
        <w:tc>
          <w:tcPr>
            <w:tcW w:w="997" w:type="dxa"/>
            <w:vAlign w:val="center"/>
          </w:tcPr>
          <w:p w:rsidR="00E80703" w:rsidRDefault="00E80703">
            <w:pPr>
              <w:pStyle w:val="ConsPlusNormal"/>
            </w:pPr>
          </w:p>
        </w:tc>
        <w:tc>
          <w:tcPr>
            <w:tcW w:w="1701" w:type="dxa"/>
            <w:vAlign w:val="center"/>
          </w:tcPr>
          <w:p w:rsidR="00E80703" w:rsidRDefault="00E80703">
            <w:pPr>
              <w:pStyle w:val="ConsPlusNormal"/>
            </w:pPr>
          </w:p>
        </w:tc>
        <w:tc>
          <w:tcPr>
            <w:tcW w:w="1587" w:type="dxa"/>
            <w:vAlign w:val="center"/>
          </w:tcPr>
          <w:p w:rsidR="00E80703" w:rsidRDefault="00E80703">
            <w:pPr>
              <w:pStyle w:val="ConsPlusNormal"/>
            </w:pPr>
          </w:p>
        </w:tc>
      </w:tr>
    </w:tbl>
    <w:p w:rsidR="00E80703" w:rsidRDefault="00E80703">
      <w:pPr>
        <w:sectPr w:rsidR="00E80703">
          <w:pgSz w:w="16838" w:h="11905" w:orient="landscape"/>
          <w:pgMar w:top="1701" w:right="1134" w:bottom="850" w:left="1134" w:header="0" w:footer="0" w:gutter="0"/>
          <w:cols w:space="720"/>
        </w:sectPr>
      </w:pPr>
    </w:p>
    <w:p w:rsidR="00E80703" w:rsidRDefault="00E80703">
      <w:pPr>
        <w:pStyle w:val="ConsPlusNormal"/>
        <w:ind w:firstLine="540"/>
        <w:jc w:val="both"/>
      </w:pPr>
    </w:p>
    <w:p w:rsidR="00E80703" w:rsidRDefault="00E80703">
      <w:pPr>
        <w:pStyle w:val="ConsPlusNormal"/>
        <w:ind w:firstLine="540"/>
        <w:jc w:val="both"/>
      </w:pPr>
      <w:r>
        <w:t>--------------------------------</w:t>
      </w:r>
    </w:p>
    <w:p w:rsidR="00E80703" w:rsidRDefault="00E80703">
      <w:pPr>
        <w:pStyle w:val="ConsPlusNormal"/>
        <w:spacing w:before="220"/>
        <w:ind w:firstLine="540"/>
        <w:jc w:val="both"/>
      </w:pPr>
      <w:bookmarkStart w:id="36" w:name="P1135"/>
      <w:bookmarkEnd w:id="36"/>
      <w:r>
        <w:t>&lt;1</w:t>
      </w:r>
      <w:proofErr w:type="gramStart"/>
      <w:r>
        <w:t>&gt; У</w:t>
      </w:r>
      <w:proofErr w:type="gramEnd"/>
      <w:r>
        <w:t>казывается календарная дата наступления контрольного события, на очередной год - месяц наступления контрольного события; на плановый период - квартал наступления контрольного события.</w:t>
      </w:r>
    </w:p>
    <w:p w:rsidR="00E80703" w:rsidRDefault="00E80703">
      <w:pPr>
        <w:pStyle w:val="ConsPlusNormal"/>
        <w:ind w:firstLine="540"/>
        <w:jc w:val="both"/>
      </w:pPr>
    </w:p>
    <w:p w:rsidR="00E80703" w:rsidRDefault="00E80703">
      <w:pPr>
        <w:pStyle w:val="ConsPlusNormal"/>
        <w:jc w:val="right"/>
        <w:outlineLvl w:val="2"/>
      </w:pPr>
      <w:bookmarkStart w:id="37" w:name="P1137"/>
      <w:bookmarkEnd w:id="37"/>
      <w:r>
        <w:t>Таблица 7</w:t>
      </w:r>
    </w:p>
    <w:p w:rsidR="00E80703" w:rsidRDefault="00E80703">
      <w:pPr>
        <w:pStyle w:val="ConsPlusNormal"/>
        <w:ind w:firstLine="540"/>
        <w:jc w:val="both"/>
      </w:pPr>
    </w:p>
    <w:p w:rsidR="00E80703" w:rsidRDefault="00E80703">
      <w:pPr>
        <w:pStyle w:val="ConsPlusTitle"/>
        <w:jc w:val="center"/>
      </w:pPr>
      <w:r>
        <w:t>ФИНАНСОВО-ЭКОНОМИЧЕСКОЕ ОБОСНОВАНИЕ К ПРОЕКТУ</w:t>
      </w:r>
    </w:p>
    <w:p w:rsidR="00E80703" w:rsidRDefault="00E80703">
      <w:pPr>
        <w:pStyle w:val="ConsPlusTitle"/>
        <w:jc w:val="center"/>
      </w:pPr>
      <w:r>
        <w:t xml:space="preserve">ПОСТАНОВЛЕНИЯ ПРАВИТЕЛЬСТВА КАМЧАТСКОГО КРАЯ </w:t>
      </w:r>
      <w:proofErr w:type="gramStart"/>
      <w:r>
        <w:t>ОБ</w:t>
      </w:r>
      <w:proofErr w:type="gramEnd"/>
    </w:p>
    <w:p w:rsidR="00E80703" w:rsidRDefault="00E80703">
      <w:pPr>
        <w:pStyle w:val="ConsPlusTitle"/>
        <w:jc w:val="center"/>
      </w:pPr>
      <w:proofErr w:type="gramStart"/>
      <w:r>
        <w:t>УТВЕРЖДЕНИИ</w:t>
      </w:r>
      <w:proofErr w:type="gramEnd"/>
      <w:r>
        <w:t xml:space="preserve"> ГОСУДАРСТВЕННОЙ ПРОГРАММЫ</w:t>
      </w:r>
    </w:p>
    <w:p w:rsidR="00E80703" w:rsidRDefault="00E80703">
      <w:pPr>
        <w:pStyle w:val="ConsPlusTitle"/>
        <w:jc w:val="center"/>
      </w:pPr>
      <w:r>
        <w:t>КАМЧАТСКОГО КРАЯ</w:t>
      </w:r>
    </w:p>
    <w:p w:rsidR="00E80703" w:rsidRDefault="00E80703">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E80703">
        <w:trPr>
          <w:jc w:val="center"/>
        </w:trPr>
        <w:tc>
          <w:tcPr>
            <w:tcW w:w="9294" w:type="dxa"/>
            <w:tcBorders>
              <w:top w:val="nil"/>
              <w:left w:val="single" w:sz="24" w:space="0" w:color="CED3F1"/>
              <w:bottom w:val="nil"/>
              <w:right w:val="single" w:sz="24" w:space="0" w:color="F4F3F8"/>
            </w:tcBorders>
            <w:shd w:val="clear" w:color="auto" w:fill="F4F3F8"/>
          </w:tcPr>
          <w:p w:rsidR="00E80703" w:rsidRDefault="00E80703">
            <w:pPr>
              <w:pStyle w:val="ConsPlusNormal"/>
              <w:jc w:val="center"/>
            </w:pPr>
            <w:r>
              <w:rPr>
                <w:color w:val="392C69"/>
              </w:rPr>
              <w:t>Список изменяющих документов</w:t>
            </w:r>
          </w:p>
          <w:p w:rsidR="00E80703" w:rsidRDefault="00E80703">
            <w:pPr>
              <w:pStyle w:val="ConsPlusNormal"/>
              <w:jc w:val="center"/>
            </w:pPr>
            <w:proofErr w:type="gramStart"/>
            <w:r>
              <w:rPr>
                <w:color w:val="392C69"/>
              </w:rPr>
              <w:t xml:space="preserve">(в ред. </w:t>
            </w:r>
            <w:hyperlink r:id="rId49" w:history="1">
              <w:r>
                <w:rPr>
                  <w:color w:val="0000FF"/>
                </w:rPr>
                <w:t>Приказа</w:t>
              </w:r>
            </w:hyperlink>
            <w:r>
              <w:rPr>
                <w:color w:val="392C69"/>
              </w:rPr>
              <w:t xml:space="preserve"> Минэкономразвития и торговли</w:t>
            </w:r>
            <w:proofErr w:type="gramEnd"/>
          </w:p>
          <w:p w:rsidR="00E80703" w:rsidRDefault="00E80703">
            <w:pPr>
              <w:pStyle w:val="ConsPlusNormal"/>
              <w:jc w:val="center"/>
            </w:pPr>
            <w:r>
              <w:rPr>
                <w:color w:val="392C69"/>
              </w:rPr>
              <w:t>Камчатского края от 23.09.2016 N 349-П)</w:t>
            </w:r>
          </w:p>
        </w:tc>
      </w:tr>
    </w:tbl>
    <w:p w:rsidR="00E80703" w:rsidRDefault="00E80703">
      <w:pPr>
        <w:pStyle w:val="ConsPlusNormal"/>
        <w:ind w:firstLine="540"/>
        <w:jc w:val="both"/>
      </w:pPr>
    </w:p>
    <w:p w:rsidR="00E80703" w:rsidRDefault="00E80703">
      <w:pPr>
        <w:pStyle w:val="ConsPlusNormal"/>
        <w:ind w:firstLine="540"/>
        <w:jc w:val="both"/>
      </w:pPr>
      <w:r>
        <w:t>Наименование программы:_____________________________________</w:t>
      </w:r>
    </w:p>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5284"/>
        <w:gridCol w:w="1134"/>
        <w:gridCol w:w="1134"/>
        <w:gridCol w:w="1247"/>
        <w:gridCol w:w="1134"/>
        <w:gridCol w:w="1134"/>
        <w:gridCol w:w="1134"/>
        <w:gridCol w:w="1134"/>
        <w:gridCol w:w="1134"/>
        <w:gridCol w:w="1191"/>
      </w:tblGrid>
      <w:tr w:rsidR="00E80703">
        <w:tc>
          <w:tcPr>
            <w:tcW w:w="964" w:type="dxa"/>
            <w:vMerge w:val="restart"/>
            <w:vAlign w:val="center"/>
          </w:tcPr>
          <w:p w:rsidR="00E80703" w:rsidRDefault="00E80703">
            <w:pPr>
              <w:pStyle w:val="ConsPlusNormal"/>
              <w:jc w:val="center"/>
            </w:pPr>
            <w:r>
              <w:t>N</w:t>
            </w:r>
          </w:p>
          <w:p w:rsidR="00E80703" w:rsidRDefault="00E80703">
            <w:pPr>
              <w:pStyle w:val="ConsPlusNormal"/>
              <w:jc w:val="center"/>
            </w:pPr>
            <w:proofErr w:type="gramStart"/>
            <w:r>
              <w:t>п</w:t>
            </w:r>
            <w:proofErr w:type="gramEnd"/>
            <w:r>
              <w:t>/п</w:t>
            </w:r>
          </w:p>
        </w:tc>
        <w:tc>
          <w:tcPr>
            <w:tcW w:w="5284" w:type="dxa"/>
            <w:vMerge w:val="restart"/>
            <w:vAlign w:val="center"/>
          </w:tcPr>
          <w:p w:rsidR="00E80703" w:rsidRDefault="00E80703">
            <w:pPr>
              <w:pStyle w:val="ConsPlusNormal"/>
              <w:jc w:val="center"/>
            </w:pPr>
            <w:r>
              <w:t>Наименование подпрограммы</w:t>
            </w:r>
          </w:p>
        </w:tc>
        <w:tc>
          <w:tcPr>
            <w:tcW w:w="4649" w:type="dxa"/>
            <w:gridSpan w:val="4"/>
            <w:vAlign w:val="center"/>
          </w:tcPr>
          <w:p w:rsidR="00E80703" w:rsidRDefault="00E80703">
            <w:pPr>
              <w:pStyle w:val="ConsPlusNormal"/>
              <w:jc w:val="center"/>
            </w:pPr>
            <w:r>
              <w:t>КБК</w:t>
            </w:r>
          </w:p>
        </w:tc>
        <w:tc>
          <w:tcPr>
            <w:tcW w:w="5727" w:type="dxa"/>
            <w:gridSpan w:val="5"/>
            <w:vAlign w:val="center"/>
          </w:tcPr>
          <w:p w:rsidR="00E80703" w:rsidRDefault="00E80703">
            <w:pPr>
              <w:pStyle w:val="ConsPlusNormal"/>
              <w:jc w:val="center"/>
            </w:pPr>
            <w:r>
              <w:t>Объем средств на реализацию программы</w:t>
            </w:r>
          </w:p>
          <w:p w:rsidR="00E80703" w:rsidRDefault="00E80703">
            <w:pPr>
              <w:pStyle w:val="ConsPlusNormal"/>
              <w:jc w:val="center"/>
            </w:pPr>
            <w:r>
              <w:t>(тыс. руб.)</w:t>
            </w:r>
          </w:p>
        </w:tc>
      </w:tr>
      <w:tr w:rsidR="00E80703">
        <w:tc>
          <w:tcPr>
            <w:tcW w:w="964" w:type="dxa"/>
            <w:vMerge/>
          </w:tcPr>
          <w:p w:rsidR="00E80703" w:rsidRDefault="00E80703"/>
        </w:tc>
        <w:tc>
          <w:tcPr>
            <w:tcW w:w="5284" w:type="dxa"/>
            <w:vMerge/>
          </w:tcPr>
          <w:p w:rsidR="00E80703" w:rsidRDefault="00E80703"/>
        </w:tc>
        <w:tc>
          <w:tcPr>
            <w:tcW w:w="1134" w:type="dxa"/>
            <w:vAlign w:val="center"/>
          </w:tcPr>
          <w:p w:rsidR="00E80703" w:rsidRDefault="00E80703">
            <w:pPr>
              <w:pStyle w:val="ConsPlusNormal"/>
              <w:jc w:val="center"/>
            </w:pPr>
            <w:r>
              <w:t>ГРБС</w:t>
            </w:r>
          </w:p>
        </w:tc>
        <w:tc>
          <w:tcPr>
            <w:tcW w:w="1134" w:type="dxa"/>
            <w:vAlign w:val="center"/>
          </w:tcPr>
          <w:p w:rsidR="00E80703" w:rsidRDefault="00E80703">
            <w:pPr>
              <w:pStyle w:val="ConsPlusNormal"/>
              <w:jc w:val="center"/>
            </w:pPr>
            <w:r>
              <w:t>Р</w:t>
            </w:r>
            <w:proofErr w:type="gramStart"/>
            <w:r>
              <w:t>,П</w:t>
            </w:r>
            <w:proofErr w:type="gramEnd"/>
            <w:r>
              <w:t>Р</w:t>
            </w:r>
          </w:p>
        </w:tc>
        <w:tc>
          <w:tcPr>
            <w:tcW w:w="1247" w:type="dxa"/>
            <w:vAlign w:val="center"/>
          </w:tcPr>
          <w:p w:rsidR="00E80703" w:rsidRDefault="00E80703">
            <w:pPr>
              <w:pStyle w:val="ConsPlusNormal"/>
              <w:jc w:val="center"/>
            </w:pPr>
            <w:r>
              <w:t>КЦСР</w:t>
            </w:r>
          </w:p>
          <w:p w:rsidR="00E80703" w:rsidRDefault="00CA1DD1">
            <w:pPr>
              <w:pStyle w:val="ConsPlusNormal"/>
              <w:jc w:val="center"/>
            </w:pPr>
            <w:hyperlink w:anchor="P1377" w:history="1">
              <w:r w:rsidR="00E80703">
                <w:rPr>
                  <w:color w:val="0000FF"/>
                </w:rPr>
                <w:t>&lt;1&gt;</w:t>
              </w:r>
            </w:hyperlink>
          </w:p>
        </w:tc>
        <w:tc>
          <w:tcPr>
            <w:tcW w:w="1134" w:type="dxa"/>
            <w:vAlign w:val="center"/>
          </w:tcPr>
          <w:p w:rsidR="00E80703" w:rsidRDefault="00E80703">
            <w:pPr>
              <w:pStyle w:val="ConsPlusNormal"/>
              <w:jc w:val="center"/>
            </w:pPr>
            <w:r>
              <w:t>КВР</w:t>
            </w:r>
          </w:p>
          <w:p w:rsidR="00E80703" w:rsidRDefault="00CA1DD1">
            <w:pPr>
              <w:pStyle w:val="ConsPlusNormal"/>
              <w:jc w:val="center"/>
            </w:pPr>
            <w:hyperlink w:anchor="P1378" w:history="1">
              <w:r w:rsidR="00E80703">
                <w:rPr>
                  <w:color w:val="0000FF"/>
                </w:rPr>
                <w:t>&lt;2&gt;</w:t>
              </w:r>
            </w:hyperlink>
          </w:p>
        </w:tc>
        <w:tc>
          <w:tcPr>
            <w:tcW w:w="1134" w:type="dxa"/>
            <w:vAlign w:val="center"/>
          </w:tcPr>
          <w:p w:rsidR="00E80703" w:rsidRDefault="00E80703">
            <w:pPr>
              <w:pStyle w:val="ConsPlusNormal"/>
              <w:jc w:val="center"/>
            </w:pPr>
            <w:r>
              <w:t>2014</w:t>
            </w:r>
          </w:p>
        </w:tc>
        <w:tc>
          <w:tcPr>
            <w:tcW w:w="1134" w:type="dxa"/>
            <w:vAlign w:val="center"/>
          </w:tcPr>
          <w:p w:rsidR="00E80703" w:rsidRDefault="00E80703">
            <w:pPr>
              <w:pStyle w:val="ConsPlusNormal"/>
              <w:jc w:val="center"/>
            </w:pPr>
            <w:r>
              <w:t>2015</w:t>
            </w:r>
          </w:p>
        </w:tc>
        <w:tc>
          <w:tcPr>
            <w:tcW w:w="1134" w:type="dxa"/>
            <w:vAlign w:val="center"/>
          </w:tcPr>
          <w:p w:rsidR="00E80703" w:rsidRDefault="00E80703">
            <w:pPr>
              <w:pStyle w:val="ConsPlusNormal"/>
              <w:jc w:val="center"/>
            </w:pPr>
            <w:r>
              <w:t>2016</w:t>
            </w:r>
          </w:p>
        </w:tc>
        <w:tc>
          <w:tcPr>
            <w:tcW w:w="1134" w:type="dxa"/>
            <w:vAlign w:val="center"/>
          </w:tcPr>
          <w:p w:rsidR="00E80703" w:rsidRDefault="00E80703">
            <w:pPr>
              <w:pStyle w:val="ConsPlusNormal"/>
              <w:jc w:val="center"/>
            </w:pPr>
            <w:r>
              <w:t>2017</w:t>
            </w:r>
          </w:p>
        </w:tc>
        <w:tc>
          <w:tcPr>
            <w:tcW w:w="1191" w:type="dxa"/>
            <w:vAlign w:val="center"/>
          </w:tcPr>
          <w:p w:rsidR="00E80703" w:rsidRDefault="00E80703">
            <w:pPr>
              <w:pStyle w:val="ConsPlusNormal"/>
              <w:jc w:val="center"/>
            </w:pPr>
            <w:r>
              <w:t>2018</w:t>
            </w:r>
          </w:p>
        </w:tc>
      </w:tr>
      <w:tr w:rsidR="00E80703">
        <w:tc>
          <w:tcPr>
            <w:tcW w:w="964" w:type="dxa"/>
            <w:vAlign w:val="center"/>
          </w:tcPr>
          <w:p w:rsidR="00E80703" w:rsidRDefault="00E80703">
            <w:pPr>
              <w:pStyle w:val="ConsPlusNormal"/>
              <w:jc w:val="center"/>
            </w:pPr>
            <w:r>
              <w:t>1</w:t>
            </w:r>
          </w:p>
        </w:tc>
        <w:tc>
          <w:tcPr>
            <w:tcW w:w="5284" w:type="dxa"/>
            <w:vAlign w:val="center"/>
          </w:tcPr>
          <w:p w:rsidR="00E80703" w:rsidRDefault="00E80703">
            <w:pPr>
              <w:pStyle w:val="ConsPlusNormal"/>
              <w:jc w:val="center"/>
            </w:pPr>
            <w:r>
              <w:t>2</w:t>
            </w:r>
          </w:p>
        </w:tc>
        <w:tc>
          <w:tcPr>
            <w:tcW w:w="1134" w:type="dxa"/>
            <w:vAlign w:val="center"/>
          </w:tcPr>
          <w:p w:rsidR="00E80703" w:rsidRDefault="00E80703">
            <w:pPr>
              <w:pStyle w:val="ConsPlusNormal"/>
              <w:jc w:val="center"/>
            </w:pPr>
            <w:r>
              <w:t>3</w:t>
            </w:r>
          </w:p>
        </w:tc>
        <w:tc>
          <w:tcPr>
            <w:tcW w:w="1134" w:type="dxa"/>
            <w:vAlign w:val="center"/>
          </w:tcPr>
          <w:p w:rsidR="00E80703" w:rsidRDefault="00E80703">
            <w:pPr>
              <w:pStyle w:val="ConsPlusNormal"/>
              <w:jc w:val="center"/>
            </w:pPr>
            <w:r>
              <w:t>4</w:t>
            </w:r>
          </w:p>
        </w:tc>
        <w:tc>
          <w:tcPr>
            <w:tcW w:w="1247" w:type="dxa"/>
            <w:vAlign w:val="center"/>
          </w:tcPr>
          <w:p w:rsidR="00E80703" w:rsidRDefault="00E80703">
            <w:pPr>
              <w:pStyle w:val="ConsPlusNormal"/>
              <w:jc w:val="center"/>
            </w:pPr>
            <w:r>
              <w:t>5</w:t>
            </w:r>
          </w:p>
        </w:tc>
        <w:tc>
          <w:tcPr>
            <w:tcW w:w="1134" w:type="dxa"/>
            <w:vAlign w:val="center"/>
          </w:tcPr>
          <w:p w:rsidR="00E80703" w:rsidRDefault="00E80703">
            <w:pPr>
              <w:pStyle w:val="ConsPlusNormal"/>
              <w:jc w:val="center"/>
            </w:pPr>
            <w:r>
              <w:t>6</w:t>
            </w:r>
          </w:p>
        </w:tc>
        <w:tc>
          <w:tcPr>
            <w:tcW w:w="1134" w:type="dxa"/>
            <w:vAlign w:val="center"/>
          </w:tcPr>
          <w:p w:rsidR="00E80703" w:rsidRDefault="00E80703">
            <w:pPr>
              <w:pStyle w:val="ConsPlusNormal"/>
              <w:jc w:val="center"/>
            </w:pPr>
            <w:r>
              <w:t>7</w:t>
            </w:r>
          </w:p>
        </w:tc>
        <w:tc>
          <w:tcPr>
            <w:tcW w:w="1134" w:type="dxa"/>
            <w:vAlign w:val="center"/>
          </w:tcPr>
          <w:p w:rsidR="00E80703" w:rsidRDefault="00E80703">
            <w:pPr>
              <w:pStyle w:val="ConsPlusNormal"/>
              <w:jc w:val="center"/>
            </w:pPr>
            <w:r>
              <w:t>8</w:t>
            </w:r>
          </w:p>
        </w:tc>
        <w:tc>
          <w:tcPr>
            <w:tcW w:w="1134" w:type="dxa"/>
            <w:vAlign w:val="center"/>
          </w:tcPr>
          <w:p w:rsidR="00E80703" w:rsidRDefault="00E80703">
            <w:pPr>
              <w:pStyle w:val="ConsPlusNormal"/>
              <w:jc w:val="center"/>
            </w:pPr>
            <w:r>
              <w:t>9</w:t>
            </w:r>
          </w:p>
        </w:tc>
        <w:tc>
          <w:tcPr>
            <w:tcW w:w="1134" w:type="dxa"/>
            <w:vAlign w:val="center"/>
          </w:tcPr>
          <w:p w:rsidR="00E80703" w:rsidRDefault="00E80703">
            <w:pPr>
              <w:pStyle w:val="ConsPlusNormal"/>
              <w:jc w:val="center"/>
            </w:pPr>
            <w:r>
              <w:t>10</w:t>
            </w:r>
          </w:p>
        </w:tc>
        <w:tc>
          <w:tcPr>
            <w:tcW w:w="1191" w:type="dxa"/>
            <w:vAlign w:val="center"/>
          </w:tcPr>
          <w:p w:rsidR="00E80703" w:rsidRDefault="00E80703">
            <w:pPr>
              <w:pStyle w:val="ConsPlusNormal"/>
              <w:jc w:val="center"/>
            </w:pPr>
            <w:r>
              <w:t>11</w:t>
            </w:r>
          </w:p>
        </w:tc>
      </w:tr>
      <w:tr w:rsidR="00E80703">
        <w:tc>
          <w:tcPr>
            <w:tcW w:w="964" w:type="dxa"/>
            <w:vAlign w:val="center"/>
          </w:tcPr>
          <w:p w:rsidR="00E80703" w:rsidRDefault="00E80703">
            <w:pPr>
              <w:pStyle w:val="ConsPlusNormal"/>
              <w:jc w:val="center"/>
            </w:pPr>
            <w:r>
              <w:t>1.</w:t>
            </w:r>
          </w:p>
        </w:tc>
        <w:tc>
          <w:tcPr>
            <w:tcW w:w="5284" w:type="dxa"/>
            <w:vAlign w:val="center"/>
          </w:tcPr>
          <w:p w:rsidR="00E80703" w:rsidRDefault="00E80703">
            <w:pPr>
              <w:pStyle w:val="ConsPlusNormal"/>
            </w:pPr>
            <w:r>
              <w:t>Наименование подпрограммы 1 - всего, в том числе:</w:t>
            </w:r>
          </w:p>
        </w:tc>
        <w:tc>
          <w:tcPr>
            <w:tcW w:w="1134" w:type="dxa"/>
            <w:vAlign w:val="center"/>
          </w:tcPr>
          <w:p w:rsidR="00E80703" w:rsidRDefault="00E80703">
            <w:pPr>
              <w:pStyle w:val="ConsPlusNormal"/>
              <w:jc w:val="center"/>
            </w:pPr>
            <w:r>
              <w:t>Х</w:t>
            </w:r>
          </w:p>
        </w:tc>
        <w:tc>
          <w:tcPr>
            <w:tcW w:w="1134" w:type="dxa"/>
            <w:vAlign w:val="center"/>
          </w:tcPr>
          <w:p w:rsidR="00E80703" w:rsidRDefault="00E80703">
            <w:pPr>
              <w:pStyle w:val="ConsPlusNormal"/>
              <w:jc w:val="center"/>
            </w:pPr>
            <w:r>
              <w:t>Х</w:t>
            </w:r>
          </w:p>
        </w:tc>
        <w:tc>
          <w:tcPr>
            <w:tcW w:w="1247" w:type="dxa"/>
            <w:vAlign w:val="center"/>
          </w:tcPr>
          <w:p w:rsidR="00E80703" w:rsidRDefault="00E80703">
            <w:pPr>
              <w:pStyle w:val="ConsPlusNormal"/>
              <w:jc w:val="center"/>
            </w:pPr>
            <w:r>
              <w:t>Х</w:t>
            </w:r>
          </w:p>
        </w:tc>
        <w:tc>
          <w:tcPr>
            <w:tcW w:w="1134" w:type="dxa"/>
            <w:vAlign w:val="center"/>
          </w:tcPr>
          <w:p w:rsidR="00E80703" w:rsidRDefault="00E80703">
            <w:pPr>
              <w:pStyle w:val="ConsPlusNormal"/>
              <w:jc w:val="center"/>
            </w:pPr>
            <w:r>
              <w:t>Х</w:t>
            </w: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91" w:type="dxa"/>
            <w:vAlign w:val="center"/>
          </w:tcPr>
          <w:p w:rsidR="00E80703" w:rsidRDefault="00E80703">
            <w:pPr>
              <w:pStyle w:val="ConsPlusNormal"/>
            </w:pPr>
          </w:p>
        </w:tc>
      </w:tr>
      <w:tr w:rsidR="00E80703">
        <w:tc>
          <w:tcPr>
            <w:tcW w:w="964" w:type="dxa"/>
            <w:vAlign w:val="center"/>
          </w:tcPr>
          <w:p w:rsidR="00E80703" w:rsidRDefault="00E80703">
            <w:pPr>
              <w:pStyle w:val="ConsPlusNormal"/>
              <w:jc w:val="center"/>
            </w:pPr>
            <w:r>
              <w:t>1.1</w:t>
            </w:r>
          </w:p>
        </w:tc>
        <w:tc>
          <w:tcPr>
            <w:tcW w:w="5284" w:type="dxa"/>
            <w:vAlign w:val="center"/>
          </w:tcPr>
          <w:p w:rsidR="00E80703" w:rsidRDefault="00E80703">
            <w:pPr>
              <w:pStyle w:val="ConsPlusNormal"/>
            </w:pPr>
            <w:r>
              <w:t>всего по КБК 1. в том числе:</w:t>
            </w:r>
          </w:p>
        </w:tc>
        <w:tc>
          <w:tcPr>
            <w:tcW w:w="1134" w:type="dxa"/>
            <w:vAlign w:val="center"/>
          </w:tcPr>
          <w:p w:rsidR="00E80703" w:rsidRDefault="00E80703">
            <w:pPr>
              <w:pStyle w:val="ConsPlusNormal"/>
              <w:jc w:val="center"/>
            </w:pPr>
            <w:r>
              <w:t>810</w:t>
            </w:r>
          </w:p>
        </w:tc>
        <w:tc>
          <w:tcPr>
            <w:tcW w:w="1134" w:type="dxa"/>
            <w:vAlign w:val="center"/>
          </w:tcPr>
          <w:p w:rsidR="00E80703" w:rsidRDefault="00E80703">
            <w:pPr>
              <w:pStyle w:val="ConsPlusNormal"/>
              <w:jc w:val="center"/>
            </w:pPr>
            <w:r>
              <w:t>0505</w:t>
            </w:r>
          </w:p>
        </w:tc>
        <w:tc>
          <w:tcPr>
            <w:tcW w:w="1247" w:type="dxa"/>
            <w:vAlign w:val="center"/>
          </w:tcPr>
          <w:p w:rsidR="00E80703" w:rsidRDefault="00E80703">
            <w:pPr>
              <w:pStyle w:val="ConsPlusNormal"/>
              <w:jc w:val="center"/>
            </w:pPr>
            <w:r>
              <w:t>1030302</w:t>
            </w:r>
          </w:p>
        </w:tc>
        <w:tc>
          <w:tcPr>
            <w:tcW w:w="1134" w:type="dxa"/>
            <w:vAlign w:val="center"/>
          </w:tcPr>
          <w:p w:rsidR="00E80703" w:rsidRDefault="00E80703">
            <w:pPr>
              <w:pStyle w:val="ConsPlusNormal"/>
              <w:jc w:val="center"/>
            </w:pPr>
            <w:r>
              <w:t>500</w:t>
            </w:r>
          </w:p>
        </w:tc>
        <w:tc>
          <w:tcPr>
            <w:tcW w:w="1134" w:type="dxa"/>
            <w:vAlign w:val="center"/>
          </w:tcPr>
          <w:p w:rsidR="00E80703" w:rsidRDefault="00E80703">
            <w:pPr>
              <w:pStyle w:val="ConsPlusNormal"/>
              <w:jc w:val="center"/>
            </w:pPr>
            <w:r>
              <w:t>100</w:t>
            </w:r>
          </w:p>
        </w:tc>
        <w:tc>
          <w:tcPr>
            <w:tcW w:w="1134" w:type="dxa"/>
            <w:vAlign w:val="center"/>
          </w:tcPr>
          <w:p w:rsidR="00E80703" w:rsidRDefault="00E80703">
            <w:pPr>
              <w:pStyle w:val="ConsPlusNormal"/>
              <w:jc w:val="center"/>
            </w:pPr>
            <w:r>
              <w:t>100</w:t>
            </w:r>
          </w:p>
        </w:tc>
        <w:tc>
          <w:tcPr>
            <w:tcW w:w="1134" w:type="dxa"/>
            <w:vAlign w:val="center"/>
          </w:tcPr>
          <w:p w:rsidR="00E80703" w:rsidRDefault="00E80703">
            <w:pPr>
              <w:pStyle w:val="ConsPlusNormal"/>
              <w:jc w:val="center"/>
            </w:pPr>
            <w:r>
              <w:t>200</w:t>
            </w:r>
          </w:p>
        </w:tc>
        <w:tc>
          <w:tcPr>
            <w:tcW w:w="1134" w:type="dxa"/>
            <w:vAlign w:val="center"/>
          </w:tcPr>
          <w:p w:rsidR="00E80703" w:rsidRDefault="00E80703">
            <w:pPr>
              <w:pStyle w:val="ConsPlusNormal"/>
              <w:jc w:val="center"/>
            </w:pPr>
            <w:r>
              <w:t>250</w:t>
            </w:r>
          </w:p>
        </w:tc>
        <w:tc>
          <w:tcPr>
            <w:tcW w:w="1191" w:type="dxa"/>
            <w:vAlign w:val="center"/>
          </w:tcPr>
          <w:p w:rsidR="00E80703" w:rsidRDefault="00E80703">
            <w:pPr>
              <w:pStyle w:val="ConsPlusNormal"/>
              <w:jc w:val="center"/>
            </w:pPr>
            <w:r>
              <w:t>250</w:t>
            </w:r>
          </w:p>
        </w:tc>
      </w:tr>
      <w:tr w:rsidR="00E80703">
        <w:tc>
          <w:tcPr>
            <w:tcW w:w="964" w:type="dxa"/>
            <w:vAlign w:val="center"/>
          </w:tcPr>
          <w:p w:rsidR="00E80703" w:rsidRDefault="00E80703">
            <w:pPr>
              <w:pStyle w:val="ConsPlusNormal"/>
              <w:jc w:val="center"/>
            </w:pPr>
            <w:r>
              <w:t>а)</w:t>
            </w:r>
          </w:p>
        </w:tc>
        <w:tc>
          <w:tcPr>
            <w:tcW w:w="5284" w:type="dxa"/>
            <w:vAlign w:val="center"/>
          </w:tcPr>
          <w:p w:rsidR="00E80703" w:rsidRDefault="00E80703">
            <w:pPr>
              <w:pStyle w:val="ConsPlusNormal"/>
            </w:pPr>
            <w:r>
              <w:t xml:space="preserve">за счет целевых МВТ из бюджетов других уровней </w:t>
            </w:r>
            <w:hyperlink w:anchor="P1379" w:history="1">
              <w:r>
                <w:rPr>
                  <w:color w:val="0000FF"/>
                </w:rPr>
                <w:t>&lt;3&gt;</w:t>
              </w:r>
            </w:hyperlink>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247"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jc w:val="center"/>
            </w:pPr>
            <w:r>
              <w:t>25</w:t>
            </w:r>
          </w:p>
        </w:tc>
        <w:tc>
          <w:tcPr>
            <w:tcW w:w="1134" w:type="dxa"/>
            <w:vAlign w:val="center"/>
          </w:tcPr>
          <w:p w:rsidR="00E80703" w:rsidRDefault="00E80703">
            <w:pPr>
              <w:pStyle w:val="ConsPlusNormal"/>
              <w:jc w:val="center"/>
            </w:pPr>
            <w:r>
              <w:t>20</w:t>
            </w:r>
          </w:p>
        </w:tc>
        <w:tc>
          <w:tcPr>
            <w:tcW w:w="1134" w:type="dxa"/>
            <w:vAlign w:val="center"/>
          </w:tcPr>
          <w:p w:rsidR="00E80703" w:rsidRDefault="00E80703">
            <w:pPr>
              <w:pStyle w:val="ConsPlusNormal"/>
              <w:jc w:val="center"/>
            </w:pPr>
            <w:r>
              <w:t>0</w:t>
            </w:r>
          </w:p>
        </w:tc>
        <w:tc>
          <w:tcPr>
            <w:tcW w:w="1134" w:type="dxa"/>
            <w:vAlign w:val="center"/>
          </w:tcPr>
          <w:p w:rsidR="00E80703" w:rsidRDefault="00E80703">
            <w:pPr>
              <w:pStyle w:val="ConsPlusNormal"/>
              <w:jc w:val="center"/>
            </w:pPr>
            <w:r>
              <w:t>0</w:t>
            </w:r>
          </w:p>
        </w:tc>
        <w:tc>
          <w:tcPr>
            <w:tcW w:w="1191" w:type="dxa"/>
            <w:vAlign w:val="center"/>
          </w:tcPr>
          <w:p w:rsidR="00E80703" w:rsidRDefault="00E80703">
            <w:pPr>
              <w:pStyle w:val="ConsPlusNormal"/>
              <w:jc w:val="center"/>
            </w:pPr>
            <w:r>
              <w:t>0</w:t>
            </w:r>
          </w:p>
        </w:tc>
      </w:tr>
      <w:tr w:rsidR="00E80703">
        <w:tc>
          <w:tcPr>
            <w:tcW w:w="964" w:type="dxa"/>
            <w:vAlign w:val="center"/>
          </w:tcPr>
          <w:p w:rsidR="00E80703" w:rsidRDefault="00E80703">
            <w:pPr>
              <w:pStyle w:val="ConsPlusNormal"/>
              <w:jc w:val="center"/>
            </w:pPr>
            <w:r>
              <w:t>б)</w:t>
            </w:r>
          </w:p>
        </w:tc>
        <w:tc>
          <w:tcPr>
            <w:tcW w:w="5284" w:type="dxa"/>
            <w:vAlign w:val="center"/>
          </w:tcPr>
          <w:p w:rsidR="00E80703" w:rsidRDefault="00E80703">
            <w:pPr>
              <w:pStyle w:val="ConsPlusNormal"/>
            </w:pPr>
            <w:r>
              <w:t>за счет сре</w:t>
            </w:r>
            <w:proofErr w:type="gramStart"/>
            <w:r>
              <w:t>дств кр</w:t>
            </w:r>
            <w:proofErr w:type="gramEnd"/>
            <w:r>
              <w:t>аевого бюджета</w:t>
            </w: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247"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jc w:val="center"/>
            </w:pPr>
            <w:r>
              <w:t>75</w:t>
            </w:r>
          </w:p>
        </w:tc>
        <w:tc>
          <w:tcPr>
            <w:tcW w:w="1134" w:type="dxa"/>
            <w:vAlign w:val="center"/>
          </w:tcPr>
          <w:p w:rsidR="00E80703" w:rsidRDefault="00E80703">
            <w:pPr>
              <w:pStyle w:val="ConsPlusNormal"/>
              <w:jc w:val="center"/>
            </w:pPr>
            <w:r>
              <w:t>80</w:t>
            </w:r>
          </w:p>
        </w:tc>
        <w:tc>
          <w:tcPr>
            <w:tcW w:w="1134" w:type="dxa"/>
            <w:vAlign w:val="center"/>
          </w:tcPr>
          <w:p w:rsidR="00E80703" w:rsidRDefault="00E80703">
            <w:pPr>
              <w:pStyle w:val="ConsPlusNormal"/>
              <w:jc w:val="center"/>
            </w:pPr>
            <w:r>
              <w:t>200</w:t>
            </w:r>
          </w:p>
        </w:tc>
        <w:tc>
          <w:tcPr>
            <w:tcW w:w="1134" w:type="dxa"/>
            <w:vAlign w:val="center"/>
          </w:tcPr>
          <w:p w:rsidR="00E80703" w:rsidRDefault="00E80703">
            <w:pPr>
              <w:pStyle w:val="ConsPlusNormal"/>
              <w:jc w:val="center"/>
            </w:pPr>
            <w:r>
              <w:t>250</w:t>
            </w:r>
          </w:p>
        </w:tc>
        <w:tc>
          <w:tcPr>
            <w:tcW w:w="1191" w:type="dxa"/>
            <w:vAlign w:val="center"/>
          </w:tcPr>
          <w:p w:rsidR="00E80703" w:rsidRDefault="00E80703">
            <w:pPr>
              <w:pStyle w:val="ConsPlusNormal"/>
              <w:jc w:val="center"/>
            </w:pPr>
            <w:r>
              <w:t>250</w:t>
            </w:r>
          </w:p>
        </w:tc>
      </w:tr>
      <w:tr w:rsidR="00E80703">
        <w:tc>
          <w:tcPr>
            <w:tcW w:w="964" w:type="dxa"/>
            <w:vAlign w:val="center"/>
          </w:tcPr>
          <w:p w:rsidR="00E80703" w:rsidRDefault="00E80703">
            <w:pPr>
              <w:pStyle w:val="ConsPlusNormal"/>
              <w:jc w:val="center"/>
            </w:pPr>
            <w:r>
              <w:lastRenderedPageBreak/>
              <w:t>1.2.</w:t>
            </w:r>
          </w:p>
        </w:tc>
        <w:tc>
          <w:tcPr>
            <w:tcW w:w="5284" w:type="dxa"/>
            <w:vAlign w:val="center"/>
          </w:tcPr>
          <w:p w:rsidR="00E80703" w:rsidRDefault="00E80703">
            <w:pPr>
              <w:pStyle w:val="ConsPlusNormal"/>
            </w:pPr>
            <w:r>
              <w:t>всего по КБК 2. в том числе:</w:t>
            </w:r>
          </w:p>
        </w:tc>
        <w:tc>
          <w:tcPr>
            <w:tcW w:w="1134" w:type="dxa"/>
            <w:vAlign w:val="center"/>
          </w:tcPr>
          <w:p w:rsidR="00E80703" w:rsidRDefault="00E80703">
            <w:pPr>
              <w:pStyle w:val="ConsPlusNormal"/>
              <w:jc w:val="center"/>
            </w:pPr>
            <w:r>
              <w:t>810</w:t>
            </w:r>
          </w:p>
        </w:tc>
        <w:tc>
          <w:tcPr>
            <w:tcW w:w="1134" w:type="dxa"/>
            <w:vAlign w:val="center"/>
          </w:tcPr>
          <w:p w:rsidR="00E80703" w:rsidRDefault="00E80703">
            <w:pPr>
              <w:pStyle w:val="ConsPlusNormal"/>
              <w:jc w:val="center"/>
            </w:pPr>
            <w:r>
              <w:t>0505</w:t>
            </w:r>
          </w:p>
        </w:tc>
        <w:tc>
          <w:tcPr>
            <w:tcW w:w="1247" w:type="dxa"/>
            <w:vAlign w:val="center"/>
          </w:tcPr>
          <w:p w:rsidR="00E80703" w:rsidRDefault="00E80703">
            <w:pPr>
              <w:pStyle w:val="ConsPlusNormal"/>
              <w:jc w:val="center"/>
            </w:pPr>
            <w:r>
              <w:t>1030302</w:t>
            </w:r>
          </w:p>
        </w:tc>
        <w:tc>
          <w:tcPr>
            <w:tcW w:w="1134" w:type="dxa"/>
            <w:vAlign w:val="center"/>
          </w:tcPr>
          <w:p w:rsidR="00E80703" w:rsidRDefault="00E80703">
            <w:pPr>
              <w:pStyle w:val="ConsPlusNormal"/>
              <w:jc w:val="center"/>
            </w:pPr>
            <w:r>
              <w:t>600</w:t>
            </w:r>
          </w:p>
        </w:tc>
        <w:tc>
          <w:tcPr>
            <w:tcW w:w="1134" w:type="dxa"/>
            <w:vAlign w:val="center"/>
          </w:tcPr>
          <w:p w:rsidR="00E80703" w:rsidRDefault="00E80703">
            <w:pPr>
              <w:pStyle w:val="ConsPlusNormal"/>
              <w:jc w:val="center"/>
            </w:pPr>
            <w:r>
              <w:t>50</w:t>
            </w:r>
          </w:p>
        </w:tc>
        <w:tc>
          <w:tcPr>
            <w:tcW w:w="1134" w:type="dxa"/>
            <w:vAlign w:val="center"/>
          </w:tcPr>
          <w:p w:rsidR="00E80703" w:rsidRDefault="00E80703">
            <w:pPr>
              <w:pStyle w:val="ConsPlusNormal"/>
              <w:jc w:val="center"/>
            </w:pPr>
            <w:r>
              <w:t>70</w:t>
            </w:r>
          </w:p>
        </w:tc>
        <w:tc>
          <w:tcPr>
            <w:tcW w:w="1134" w:type="dxa"/>
            <w:vAlign w:val="center"/>
          </w:tcPr>
          <w:p w:rsidR="00E80703" w:rsidRDefault="00E80703">
            <w:pPr>
              <w:pStyle w:val="ConsPlusNormal"/>
              <w:jc w:val="center"/>
            </w:pPr>
            <w:r>
              <w:t>0</w:t>
            </w:r>
          </w:p>
        </w:tc>
        <w:tc>
          <w:tcPr>
            <w:tcW w:w="1134" w:type="dxa"/>
            <w:vAlign w:val="center"/>
          </w:tcPr>
          <w:p w:rsidR="00E80703" w:rsidRDefault="00E80703">
            <w:pPr>
              <w:pStyle w:val="ConsPlusNormal"/>
              <w:jc w:val="center"/>
            </w:pPr>
            <w:r>
              <w:t>0</w:t>
            </w:r>
          </w:p>
        </w:tc>
        <w:tc>
          <w:tcPr>
            <w:tcW w:w="1191" w:type="dxa"/>
            <w:vAlign w:val="center"/>
          </w:tcPr>
          <w:p w:rsidR="00E80703" w:rsidRDefault="00E80703">
            <w:pPr>
              <w:pStyle w:val="ConsPlusNormal"/>
              <w:jc w:val="center"/>
            </w:pPr>
            <w:r>
              <w:t>0</w:t>
            </w:r>
          </w:p>
        </w:tc>
      </w:tr>
      <w:tr w:rsidR="00E80703">
        <w:tc>
          <w:tcPr>
            <w:tcW w:w="964" w:type="dxa"/>
            <w:vAlign w:val="center"/>
          </w:tcPr>
          <w:p w:rsidR="00E80703" w:rsidRDefault="00E80703">
            <w:pPr>
              <w:pStyle w:val="ConsPlusNormal"/>
            </w:pPr>
          </w:p>
        </w:tc>
        <w:tc>
          <w:tcPr>
            <w:tcW w:w="5284" w:type="dxa"/>
            <w:vAlign w:val="center"/>
          </w:tcPr>
          <w:p w:rsidR="00E80703" w:rsidRDefault="00E80703">
            <w:pPr>
              <w:pStyle w:val="ConsPlusNormal"/>
            </w:pPr>
            <w:r>
              <w:t xml:space="preserve">за счет целевых МБТ из бюджетов других уровней </w:t>
            </w:r>
            <w:hyperlink w:anchor="P1379" w:history="1">
              <w:r>
                <w:rPr>
                  <w:color w:val="0000FF"/>
                </w:rPr>
                <w:t>&lt;3&gt;</w:t>
              </w:r>
            </w:hyperlink>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247"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jc w:val="center"/>
            </w:pPr>
            <w:r>
              <w:t>0</w:t>
            </w:r>
          </w:p>
        </w:tc>
        <w:tc>
          <w:tcPr>
            <w:tcW w:w="1134" w:type="dxa"/>
            <w:vAlign w:val="center"/>
          </w:tcPr>
          <w:p w:rsidR="00E80703" w:rsidRDefault="00E80703">
            <w:pPr>
              <w:pStyle w:val="ConsPlusNormal"/>
              <w:jc w:val="center"/>
            </w:pPr>
            <w:r>
              <w:t>0</w:t>
            </w:r>
          </w:p>
        </w:tc>
        <w:tc>
          <w:tcPr>
            <w:tcW w:w="1134" w:type="dxa"/>
            <w:vAlign w:val="center"/>
          </w:tcPr>
          <w:p w:rsidR="00E80703" w:rsidRDefault="00E80703">
            <w:pPr>
              <w:pStyle w:val="ConsPlusNormal"/>
              <w:jc w:val="center"/>
            </w:pPr>
            <w:r>
              <w:t>0</w:t>
            </w:r>
          </w:p>
        </w:tc>
        <w:tc>
          <w:tcPr>
            <w:tcW w:w="1134" w:type="dxa"/>
            <w:vAlign w:val="center"/>
          </w:tcPr>
          <w:p w:rsidR="00E80703" w:rsidRDefault="00E80703">
            <w:pPr>
              <w:pStyle w:val="ConsPlusNormal"/>
              <w:jc w:val="center"/>
            </w:pPr>
            <w:r>
              <w:t>0</w:t>
            </w:r>
          </w:p>
        </w:tc>
        <w:tc>
          <w:tcPr>
            <w:tcW w:w="1191" w:type="dxa"/>
            <w:vAlign w:val="center"/>
          </w:tcPr>
          <w:p w:rsidR="00E80703" w:rsidRDefault="00E80703">
            <w:pPr>
              <w:pStyle w:val="ConsPlusNormal"/>
              <w:jc w:val="center"/>
            </w:pPr>
            <w:r>
              <w:t>0</w:t>
            </w:r>
          </w:p>
        </w:tc>
      </w:tr>
      <w:tr w:rsidR="00E80703">
        <w:tc>
          <w:tcPr>
            <w:tcW w:w="964" w:type="dxa"/>
            <w:vAlign w:val="center"/>
          </w:tcPr>
          <w:p w:rsidR="00E80703" w:rsidRDefault="00E80703">
            <w:pPr>
              <w:pStyle w:val="ConsPlusNormal"/>
            </w:pPr>
          </w:p>
        </w:tc>
        <w:tc>
          <w:tcPr>
            <w:tcW w:w="5284" w:type="dxa"/>
            <w:vAlign w:val="center"/>
          </w:tcPr>
          <w:p w:rsidR="00E80703" w:rsidRDefault="00E80703">
            <w:pPr>
              <w:pStyle w:val="ConsPlusNormal"/>
            </w:pPr>
            <w:r>
              <w:t>за счет сре</w:t>
            </w:r>
            <w:proofErr w:type="gramStart"/>
            <w:r>
              <w:t>дств кр</w:t>
            </w:r>
            <w:proofErr w:type="gramEnd"/>
            <w:r>
              <w:t>аевого бюджета</w:t>
            </w: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247"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jc w:val="center"/>
            </w:pPr>
            <w:r>
              <w:t>50</w:t>
            </w:r>
          </w:p>
        </w:tc>
        <w:tc>
          <w:tcPr>
            <w:tcW w:w="1134" w:type="dxa"/>
            <w:vAlign w:val="center"/>
          </w:tcPr>
          <w:p w:rsidR="00E80703" w:rsidRDefault="00E80703">
            <w:pPr>
              <w:pStyle w:val="ConsPlusNormal"/>
              <w:jc w:val="center"/>
            </w:pPr>
            <w:r>
              <w:t>70</w:t>
            </w:r>
          </w:p>
        </w:tc>
        <w:tc>
          <w:tcPr>
            <w:tcW w:w="1134" w:type="dxa"/>
            <w:vAlign w:val="center"/>
          </w:tcPr>
          <w:p w:rsidR="00E80703" w:rsidRDefault="00E80703">
            <w:pPr>
              <w:pStyle w:val="ConsPlusNormal"/>
              <w:jc w:val="center"/>
            </w:pPr>
            <w:r>
              <w:t>0</w:t>
            </w:r>
          </w:p>
        </w:tc>
        <w:tc>
          <w:tcPr>
            <w:tcW w:w="1134" w:type="dxa"/>
            <w:vAlign w:val="center"/>
          </w:tcPr>
          <w:p w:rsidR="00E80703" w:rsidRDefault="00E80703">
            <w:pPr>
              <w:pStyle w:val="ConsPlusNormal"/>
              <w:jc w:val="center"/>
            </w:pPr>
            <w:r>
              <w:t>0</w:t>
            </w:r>
          </w:p>
        </w:tc>
        <w:tc>
          <w:tcPr>
            <w:tcW w:w="1191" w:type="dxa"/>
            <w:vAlign w:val="center"/>
          </w:tcPr>
          <w:p w:rsidR="00E80703" w:rsidRDefault="00E80703">
            <w:pPr>
              <w:pStyle w:val="ConsPlusNormal"/>
              <w:jc w:val="center"/>
            </w:pPr>
            <w:r>
              <w:t>0</w:t>
            </w:r>
          </w:p>
        </w:tc>
      </w:tr>
      <w:tr w:rsidR="00E80703">
        <w:tc>
          <w:tcPr>
            <w:tcW w:w="964" w:type="dxa"/>
            <w:vAlign w:val="center"/>
          </w:tcPr>
          <w:p w:rsidR="00E80703" w:rsidRDefault="00E80703">
            <w:pPr>
              <w:pStyle w:val="ConsPlusNormal"/>
              <w:jc w:val="center"/>
            </w:pPr>
            <w:r>
              <w:t>1.3.</w:t>
            </w:r>
          </w:p>
        </w:tc>
        <w:tc>
          <w:tcPr>
            <w:tcW w:w="5284" w:type="dxa"/>
            <w:vAlign w:val="center"/>
          </w:tcPr>
          <w:p w:rsidR="00E80703" w:rsidRDefault="00E80703">
            <w:pPr>
              <w:pStyle w:val="ConsPlusNormal"/>
            </w:pPr>
            <w:r>
              <w:t>...</w:t>
            </w: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247"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91" w:type="dxa"/>
            <w:vAlign w:val="center"/>
          </w:tcPr>
          <w:p w:rsidR="00E80703" w:rsidRDefault="00E80703">
            <w:pPr>
              <w:pStyle w:val="ConsPlusNormal"/>
            </w:pPr>
          </w:p>
        </w:tc>
      </w:tr>
      <w:tr w:rsidR="00E80703">
        <w:tc>
          <w:tcPr>
            <w:tcW w:w="964" w:type="dxa"/>
            <w:vAlign w:val="center"/>
          </w:tcPr>
          <w:p w:rsidR="00E80703" w:rsidRDefault="00E80703">
            <w:pPr>
              <w:pStyle w:val="ConsPlusNormal"/>
              <w:jc w:val="center"/>
            </w:pPr>
            <w:r>
              <w:t>2.</w:t>
            </w:r>
          </w:p>
        </w:tc>
        <w:tc>
          <w:tcPr>
            <w:tcW w:w="5284" w:type="dxa"/>
            <w:vAlign w:val="center"/>
          </w:tcPr>
          <w:p w:rsidR="00E80703" w:rsidRDefault="00E80703">
            <w:pPr>
              <w:pStyle w:val="ConsPlusNormal"/>
            </w:pPr>
            <w:r>
              <w:t>Наименование подпрограммы 2 - всего, в том числе:</w:t>
            </w:r>
          </w:p>
        </w:tc>
        <w:tc>
          <w:tcPr>
            <w:tcW w:w="1134" w:type="dxa"/>
            <w:vAlign w:val="center"/>
          </w:tcPr>
          <w:p w:rsidR="00E80703" w:rsidRDefault="00E80703">
            <w:pPr>
              <w:pStyle w:val="ConsPlusNormal"/>
              <w:jc w:val="center"/>
            </w:pPr>
            <w:r>
              <w:t>Х</w:t>
            </w:r>
          </w:p>
        </w:tc>
        <w:tc>
          <w:tcPr>
            <w:tcW w:w="1134" w:type="dxa"/>
            <w:vAlign w:val="center"/>
          </w:tcPr>
          <w:p w:rsidR="00E80703" w:rsidRDefault="00E80703">
            <w:pPr>
              <w:pStyle w:val="ConsPlusNormal"/>
              <w:jc w:val="center"/>
            </w:pPr>
            <w:r>
              <w:t>Х</w:t>
            </w:r>
          </w:p>
        </w:tc>
        <w:tc>
          <w:tcPr>
            <w:tcW w:w="1247" w:type="dxa"/>
            <w:vAlign w:val="center"/>
          </w:tcPr>
          <w:p w:rsidR="00E80703" w:rsidRDefault="00E80703">
            <w:pPr>
              <w:pStyle w:val="ConsPlusNormal"/>
              <w:jc w:val="center"/>
            </w:pPr>
            <w:r>
              <w:t>Х</w:t>
            </w:r>
          </w:p>
        </w:tc>
        <w:tc>
          <w:tcPr>
            <w:tcW w:w="1134" w:type="dxa"/>
            <w:vAlign w:val="center"/>
          </w:tcPr>
          <w:p w:rsidR="00E80703" w:rsidRDefault="00E80703">
            <w:pPr>
              <w:pStyle w:val="ConsPlusNormal"/>
              <w:jc w:val="center"/>
            </w:pPr>
            <w:r>
              <w:t>Х</w:t>
            </w: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91" w:type="dxa"/>
            <w:vAlign w:val="center"/>
          </w:tcPr>
          <w:p w:rsidR="00E80703" w:rsidRDefault="00E80703">
            <w:pPr>
              <w:pStyle w:val="ConsPlusNormal"/>
            </w:pPr>
          </w:p>
        </w:tc>
      </w:tr>
      <w:tr w:rsidR="00E80703">
        <w:tc>
          <w:tcPr>
            <w:tcW w:w="964" w:type="dxa"/>
            <w:vAlign w:val="center"/>
          </w:tcPr>
          <w:p w:rsidR="00E80703" w:rsidRDefault="00E80703">
            <w:pPr>
              <w:pStyle w:val="ConsPlusNormal"/>
              <w:jc w:val="center"/>
            </w:pPr>
            <w:r>
              <w:t>2.1</w:t>
            </w:r>
          </w:p>
        </w:tc>
        <w:tc>
          <w:tcPr>
            <w:tcW w:w="5284" w:type="dxa"/>
            <w:vAlign w:val="center"/>
          </w:tcPr>
          <w:p w:rsidR="00E80703" w:rsidRDefault="00E80703">
            <w:pPr>
              <w:pStyle w:val="ConsPlusNormal"/>
            </w:pPr>
            <w:r>
              <w:t>всего по КБК 1, в том числе:</w:t>
            </w: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247"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91" w:type="dxa"/>
            <w:vAlign w:val="center"/>
          </w:tcPr>
          <w:p w:rsidR="00E80703" w:rsidRDefault="00E80703">
            <w:pPr>
              <w:pStyle w:val="ConsPlusNormal"/>
            </w:pPr>
          </w:p>
        </w:tc>
      </w:tr>
      <w:tr w:rsidR="00E80703">
        <w:tc>
          <w:tcPr>
            <w:tcW w:w="964" w:type="dxa"/>
            <w:vAlign w:val="center"/>
          </w:tcPr>
          <w:p w:rsidR="00E80703" w:rsidRDefault="00E80703">
            <w:pPr>
              <w:pStyle w:val="ConsPlusNormal"/>
            </w:pPr>
          </w:p>
        </w:tc>
        <w:tc>
          <w:tcPr>
            <w:tcW w:w="5284" w:type="dxa"/>
            <w:vAlign w:val="center"/>
          </w:tcPr>
          <w:p w:rsidR="00E80703" w:rsidRDefault="00E80703">
            <w:pPr>
              <w:pStyle w:val="ConsPlusNormal"/>
            </w:pPr>
            <w:r>
              <w:t xml:space="preserve">за счет целевых МБТ из бюджетов других уровней </w:t>
            </w:r>
            <w:hyperlink w:anchor="P1379" w:history="1">
              <w:r>
                <w:rPr>
                  <w:color w:val="0000FF"/>
                </w:rPr>
                <w:t>&lt;3&gt;</w:t>
              </w:r>
            </w:hyperlink>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247"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91" w:type="dxa"/>
            <w:vAlign w:val="center"/>
          </w:tcPr>
          <w:p w:rsidR="00E80703" w:rsidRDefault="00E80703">
            <w:pPr>
              <w:pStyle w:val="ConsPlusNormal"/>
            </w:pPr>
          </w:p>
        </w:tc>
      </w:tr>
      <w:tr w:rsidR="00E80703">
        <w:tc>
          <w:tcPr>
            <w:tcW w:w="964" w:type="dxa"/>
            <w:vAlign w:val="center"/>
          </w:tcPr>
          <w:p w:rsidR="00E80703" w:rsidRDefault="00E80703">
            <w:pPr>
              <w:pStyle w:val="ConsPlusNormal"/>
            </w:pPr>
          </w:p>
        </w:tc>
        <w:tc>
          <w:tcPr>
            <w:tcW w:w="5284" w:type="dxa"/>
            <w:vAlign w:val="center"/>
          </w:tcPr>
          <w:p w:rsidR="00E80703" w:rsidRDefault="00E80703">
            <w:pPr>
              <w:pStyle w:val="ConsPlusNormal"/>
            </w:pPr>
            <w:r>
              <w:t>за счет сре</w:t>
            </w:r>
            <w:proofErr w:type="gramStart"/>
            <w:r>
              <w:t>дств кр</w:t>
            </w:r>
            <w:proofErr w:type="gramEnd"/>
            <w:r>
              <w:t>аевого бюджета</w:t>
            </w: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247"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91" w:type="dxa"/>
            <w:vAlign w:val="center"/>
          </w:tcPr>
          <w:p w:rsidR="00E80703" w:rsidRDefault="00E80703">
            <w:pPr>
              <w:pStyle w:val="ConsPlusNormal"/>
            </w:pPr>
          </w:p>
        </w:tc>
      </w:tr>
      <w:tr w:rsidR="00E80703">
        <w:tc>
          <w:tcPr>
            <w:tcW w:w="964" w:type="dxa"/>
            <w:vAlign w:val="center"/>
          </w:tcPr>
          <w:p w:rsidR="00E80703" w:rsidRDefault="00E80703">
            <w:pPr>
              <w:pStyle w:val="ConsPlusNormal"/>
              <w:jc w:val="center"/>
            </w:pPr>
            <w:r>
              <w:t>2.2.</w:t>
            </w:r>
          </w:p>
        </w:tc>
        <w:tc>
          <w:tcPr>
            <w:tcW w:w="5284" w:type="dxa"/>
            <w:vAlign w:val="center"/>
          </w:tcPr>
          <w:p w:rsidR="00E80703" w:rsidRDefault="00E80703">
            <w:pPr>
              <w:pStyle w:val="ConsPlusNormal"/>
            </w:pPr>
            <w:r>
              <w:t>всего по КБК 2, в том числе:</w:t>
            </w: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247"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91" w:type="dxa"/>
            <w:vAlign w:val="center"/>
          </w:tcPr>
          <w:p w:rsidR="00E80703" w:rsidRDefault="00E80703">
            <w:pPr>
              <w:pStyle w:val="ConsPlusNormal"/>
            </w:pPr>
          </w:p>
        </w:tc>
      </w:tr>
      <w:tr w:rsidR="00E80703">
        <w:tc>
          <w:tcPr>
            <w:tcW w:w="964" w:type="dxa"/>
            <w:vAlign w:val="center"/>
          </w:tcPr>
          <w:p w:rsidR="00E80703" w:rsidRDefault="00E80703">
            <w:pPr>
              <w:pStyle w:val="ConsPlusNormal"/>
            </w:pPr>
          </w:p>
        </w:tc>
        <w:tc>
          <w:tcPr>
            <w:tcW w:w="5284" w:type="dxa"/>
            <w:vAlign w:val="center"/>
          </w:tcPr>
          <w:p w:rsidR="00E80703" w:rsidRDefault="00E80703">
            <w:pPr>
              <w:pStyle w:val="ConsPlusNormal"/>
            </w:pPr>
            <w:r>
              <w:t xml:space="preserve">за счет целевых МБТ из бюджетов других уровней </w:t>
            </w:r>
            <w:hyperlink w:anchor="P1379" w:history="1">
              <w:r>
                <w:rPr>
                  <w:color w:val="0000FF"/>
                </w:rPr>
                <w:t>&lt;3&gt;</w:t>
              </w:r>
            </w:hyperlink>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247"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91" w:type="dxa"/>
            <w:vAlign w:val="center"/>
          </w:tcPr>
          <w:p w:rsidR="00E80703" w:rsidRDefault="00E80703">
            <w:pPr>
              <w:pStyle w:val="ConsPlusNormal"/>
            </w:pPr>
          </w:p>
        </w:tc>
      </w:tr>
      <w:tr w:rsidR="00E80703">
        <w:tc>
          <w:tcPr>
            <w:tcW w:w="964" w:type="dxa"/>
            <w:vAlign w:val="center"/>
          </w:tcPr>
          <w:p w:rsidR="00E80703" w:rsidRDefault="00E80703">
            <w:pPr>
              <w:pStyle w:val="ConsPlusNormal"/>
            </w:pPr>
          </w:p>
        </w:tc>
        <w:tc>
          <w:tcPr>
            <w:tcW w:w="5284" w:type="dxa"/>
            <w:vAlign w:val="center"/>
          </w:tcPr>
          <w:p w:rsidR="00E80703" w:rsidRDefault="00E80703">
            <w:pPr>
              <w:pStyle w:val="ConsPlusNormal"/>
            </w:pPr>
            <w:r>
              <w:t>за счет сре</w:t>
            </w:r>
            <w:proofErr w:type="gramStart"/>
            <w:r>
              <w:t>дств кр</w:t>
            </w:r>
            <w:proofErr w:type="gramEnd"/>
            <w:r>
              <w:t>аевого бюджета</w:t>
            </w:r>
          </w:p>
        </w:tc>
        <w:tc>
          <w:tcPr>
            <w:tcW w:w="1134" w:type="dxa"/>
            <w:vAlign w:val="center"/>
          </w:tcPr>
          <w:p w:rsidR="00E80703" w:rsidRDefault="00E80703">
            <w:pPr>
              <w:pStyle w:val="ConsPlusNormal"/>
            </w:pPr>
            <w:r>
              <w:t>.</w:t>
            </w:r>
          </w:p>
        </w:tc>
        <w:tc>
          <w:tcPr>
            <w:tcW w:w="1134" w:type="dxa"/>
            <w:vAlign w:val="center"/>
          </w:tcPr>
          <w:p w:rsidR="00E80703" w:rsidRDefault="00E80703">
            <w:pPr>
              <w:pStyle w:val="ConsPlusNormal"/>
            </w:pPr>
          </w:p>
        </w:tc>
        <w:tc>
          <w:tcPr>
            <w:tcW w:w="1247"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91" w:type="dxa"/>
            <w:vAlign w:val="center"/>
          </w:tcPr>
          <w:p w:rsidR="00E80703" w:rsidRDefault="00E80703">
            <w:pPr>
              <w:pStyle w:val="ConsPlusNormal"/>
            </w:pPr>
          </w:p>
        </w:tc>
      </w:tr>
      <w:tr w:rsidR="00E80703">
        <w:tc>
          <w:tcPr>
            <w:tcW w:w="964" w:type="dxa"/>
            <w:vAlign w:val="center"/>
          </w:tcPr>
          <w:p w:rsidR="00E80703" w:rsidRDefault="00E80703">
            <w:pPr>
              <w:pStyle w:val="ConsPlusNormal"/>
            </w:pPr>
          </w:p>
        </w:tc>
        <w:tc>
          <w:tcPr>
            <w:tcW w:w="5284" w:type="dxa"/>
            <w:vAlign w:val="center"/>
          </w:tcPr>
          <w:p w:rsidR="00E80703" w:rsidRDefault="00E80703">
            <w:pPr>
              <w:pStyle w:val="ConsPlusNormal"/>
            </w:pPr>
            <w:r>
              <w:t>...</w:t>
            </w: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247"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91" w:type="dxa"/>
            <w:vAlign w:val="center"/>
          </w:tcPr>
          <w:p w:rsidR="00E80703" w:rsidRDefault="00E80703">
            <w:pPr>
              <w:pStyle w:val="ConsPlusNormal"/>
            </w:pPr>
          </w:p>
        </w:tc>
      </w:tr>
      <w:tr w:rsidR="00E80703">
        <w:tc>
          <w:tcPr>
            <w:tcW w:w="964" w:type="dxa"/>
            <w:vAlign w:val="center"/>
          </w:tcPr>
          <w:p w:rsidR="00E80703" w:rsidRDefault="00E80703">
            <w:pPr>
              <w:pStyle w:val="ConsPlusNormal"/>
              <w:jc w:val="center"/>
            </w:pPr>
            <w:r>
              <w:t>9.</w:t>
            </w:r>
          </w:p>
        </w:tc>
        <w:tc>
          <w:tcPr>
            <w:tcW w:w="5284" w:type="dxa"/>
            <w:vAlign w:val="center"/>
          </w:tcPr>
          <w:p w:rsidR="00E80703" w:rsidRDefault="00E80703">
            <w:pPr>
              <w:pStyle w:val="ConsPlusNormal"/>
            </w:pPr>
            <w:r>
              <w:t>Подпрограмма 9 "Обеспечение реализации государственной программы" - всего, в том числе:</w:t>
            </w:r>
          </w:p>
        </w:tc>
        <w:tc>
          <w:tcPr>
            <w:tcW w:w="1134" w:type="dxa"/>
            <w:vAlign w:val="center"/>
          </w:tcPr>
          <w:p w:rsidR="00E80703" w:rsidRDefault="00E80703">
            <w:pPr>
              <w:pStyle w:val="ConsPlusNormal"/>
              <w:jc w:val="center"/>
            </w:pPr>
            <w:r>
              <w:t>Х</w:t>
            </w:r>
          </w:p>
        </w:tc>
        <w:tc>
          <w:tcPr>
            <w:tcW w:w="1134" w:type="dxa"/>
            <w:vAlign w:val="center"/>
          </w:tcPr>
          <w:p w:rsidR="00E80703" w:rsidRDefault="00E80703">
            <w:pPr>
              <w:pStyle w:val="ConsPlusNormal"/>
              <w:jc w:val="center"/>
            </w:pPr>
            <w:r>
              <w:t>Х</w:t>
            </w:r>
          </w:p>
        </w:tc>
        <w:tc>
          <w:tcPr>
            <w:tcW w:w="1247" w:type="dxa"/>
            <w:vAlign w:val="center"/>
          </w:tcPr>
          <w:p w:rsidR="00E80703" w:rsidRDefault="00E80703">
            <w:pPr>
              <w:pStyle w:val="ConsPlusNormal"/>
              <w:jc w:val="center"/>
            </w:pPr>
            <w:r>
              <w:t>Х</w:t>
            </w:r>
          </w:p>
        </w:tc>
        <w:tc>
          <w:tcPr>
            <w:tcW w:w="1134" w:type="dxa"/>
            <w:vAlign w:val="center"/>
          </w:tcPr>
          <w:p w:rsidR="00E80703" w:rsidRDefault="00E80703">
            <w:pPr>
              <w:pStyle w:val="ConsPlusNormal"/>
              <w:jc w:val="center"/>
            </w:pPr>
            <w:r>
              <w:t>Х</w:t>
            </w: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91" w:type="dxa"/>
            <w:vAlign w:val="center"/>
          </w:tcPr>
          <w:p w:rsidR="00E80703" w:rsidRDefault="00E80703">
            <w:pPr>
              <w:pStyle w:val="ConsPlusNormal"/>
            </w:pPr>
          </w:p>
        </w:tc>
      </w:tr>
      <w:tr w:rsidR="00E80703">
        <w:tc>
          <w:tcPr>
            <w:tcW w:w="964" w:type="dxa"/>
            <w:vAlign w:val="center"/>
          </w:tcPr>
          <w:p w:rsidR="00E80703" w:rsidRDefault="00E80703">
            <w:pPr>
              <w:pStyle w:val="ConsPlusNormal"/>
            </w:pPr>
          </w:p>
        </w:tc>
        <w:tc>
          <w:tcPr>
            <w:tcW w:w="5284" w:type="dxa"/>
            <w:vAlign w:val="center"/>
          </w:tcPr>
          <w:p w:rsidR="00E80703" w:rsidRDefault="00E80703">
            <w:pPr>
              <w:pStyle w:val="ConsPlusNormal"/>
            </w:pPr>
            <w:r>
              <w:t>Итого по государственной программе</w:t>
            </w:r>
          </w:p>
        </w:tc>
        <w:tc>
          <w:tcPr>
            <w:tcW w:w="1134" w:type="dxa"/>
            <w:vAlign w:val="center"/>
          </w:tcPr>
          <w:p w:rsidR="00E80703" w:rsidRDefault="00E80703">
            <w:pPr>
              <w:pStyle w:val="ConsPlusNormal"/>
              <w:jc w:val="center"/>
            </w:pPr>
            <w:r>
              <w:t>Х</w:t>
            </w:r>
          </w:p>
        </w:tc>
        <w:tc>
          <w:tcPr>
            <w:tcW w:w="1134" w:type="dxa"/>
            <w:vAlign w:val="center"/>
          </w:tcPr>
          <w:p w:rsidR="00E80703" w:rsidRDefault="00E80703">
            <w:pPr>
              <w:pStyle w:val="ConsPlusNormal"/>
              <w:jc w:val="center"/>
            </w:pPr>
            <w:r>
              <w:t>Х</w:t>
            </w:r>
          </w:p>
        </w:tc>
        <w:tc>
          <w:tcPr>
            <w:tcW w:w="1247" w:type="dxa"/>
            <w:vAlign w:val="center"/>
          </w:tcPr>
          <w:p w:rsidR="00E80703" w:rsidRDefault="00E80703">
            <w:pPr>
              <w:pStyle w:val="ConsPlusNormal"/>
              <w:jc w:val="center"/>
            </w:pPr>
            <w:r>
              <w:t>Х</w:t>
            </w:r>
          </w:p>
        </w:tc>
        <w:tc>
          <w:tcPr>
            <w:tcW w:w="1134" w:type="dxa"/>
            <w:vAlign w:val="center"/>
          </w:tcPr>
          <w:p w:rsidR="00E80703" w:rsidRDefault="00E80703">
            <w:pPr>
              <w:pStyle w:val="ConsPlusNormal"/>
              <w:jc w:val="center"/>
            </w:pPr>
            <w:r>
              <w:t>Х</w:t>
            </w: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34" w:type="dxa"/>
            <w:vAlign w:val="center"/>
          </w:tcPr>
          <w:p w:rsidR="00E80703" w:rsidRDefault="00E80703">
            <w:pPr>
              <w:pStyle w:val="ConsPlusNormal"/>
            </w:pPr>
          </w:p>
        </w:tc>
        <w:tc>
          <w:tcPr>
            <w:tcW w:w="1191" w:type="dxa"/>
            <w:vAlign w:val="center"/>
          </w:tcPr>
          <w:p w:rsidR="00E80703" w:rsidRDefault="00E80703">
            <w:pPr>
              <w:pStyle w:val="ConsPlusNormal"/>
            </w:pPr>
          </w:p>
        </w:tc>
      </w:tr>
    </w:tbl>
    <w:p w:rsidR="00E80703" w:rsidRDefault="00E80703">
      <w:pPr>
        <w:pStyle w:val="ConsPlusNormal"/>
        <w:ind w:firstLine="540"/>
        <w:jc w:val="both"/>
      </w:pPr>
    </w:p>
    <w:p w:rsidR="00E80703" w:rsidRDefault="00E80703">
      <w:pPr>
        <w:pStyle w:val="ConsPlusNormal"/>
        <w:ind w:firstLine="540"/>
        <w:jc w:val="both"/>
      </w:pPr>
      <w:r>
        <w:t>--------------------------------</w:t>
      </w:r>
    </w:p>
    <w:p w:rsidR="00E80703" w:rsidRDefault="00E80703">
      <w:pPr>
        <w:pStyle w:val="ConsPlusNormal"/>
        <w:spacing w:before="220"/>
        <w:ind w:firstLine="540"/>
        <w:jc w:val="both"/>
      </w:pPr>
      <w:bookmarkStart w:id="38" w:name="P1377"/>
      <w:bookmarkEnd w:id="38"/>
      <w:r>
        <w:t xml:space="preserve">&lt;1&gt; указывается в соответствии с </w:t>
      </w:r>
      <w:hyperlink r:id="rId50" w:history="1">
        <w:r>
          <w:rPr>
            <w:color w:val="0000FF"/>
          </w:rPr>
          <w:t>Приказами</w:t>
        </w:r>
      </w:hyperlink>
      <w:r>
        <w:t xml:space="preserve"> Министерства финансов Камчатского края об утверждении перечня и кодов целевых статей расходов краевого бюджета и Министерства финансов РФ от 01.07.2013 N 65н "Об утверждении Указаний о порядке применения бюджетной классификации Российской Федерации"</w:t>
      </w:r>
    </w:p>
    <w:p w:rsidR="00E80703" w:rsidRDefault="00E80703">
      <w:pPr>
        <w:pStyle w:val="ConsPlusNormal"/>
        <w:spacing w:before="220"/>
        <w:ind w:firstLine="540"/>
        <w:jc w:val="both"/>
      </w:pPr>
      <w:bookmarkStart w:id="39" w:name="P1378"/>
      <w:bookmarkEnd w:id="39"/>
      <w:r>
        <w:t>&lt;2&gt; указывается по группе кода вида расходов</w:t>
      </w:r>
    </w:p>
    <w:p w:rsidR="00E80703" w:rsidRDefault="00E80703">
      <w:pPr>
        <w:pStyle w:val="ConsPlusNormal"/>
        <w:spacing w:before="220"/>
        <w:ind w:firstLine="540"/>
        <w:jc w:val="both"/>
      </w:pPr>
      <w:bookmarkStart w:id="40" w:name="P1379"/>
      <w:bookmarkEnd w:id="40"/>
      <w:r>
        <w:lastRenderedPageBreak/>
        <w:t>&lt;3&gt; указывается форма целевых МБТ, предоставляемых из бюджетов других уровней.</w:t>
      </w:r>
    </w:p>
    <w:p w:rsidR="00E80703" w:rsidRDefault="00E80703">
      <w:pPr>
        <w:pStyle w:val="ConsPlusNormal"/>
        <w:ind w:firstLine="540"/>
        <w:jc w:val="both"/>
      </w:pPr>
    </w:p>
    <w:p w:rsidR="00E80703" w:rsidRDefault="00E80703">
      <w:pPr>
        <w:pStyle w:val="ConsPlusNormal"/>
        <w:jc w:val="right"/>
        <w:outlineLvl w:val="2"/>
      </w:pPr>
      <w:r>
        <w:t>Таблица 8</w:t>
      </w:r>
    </w:p>
    <w:p w:rsidR="00E80703" w:rsidRDefault="00E80703">
      <w:pPr>
        <w:pStyle w:val="ConsPlusNormal"/>
        <w:ind w:firstLine="540"/>
        <w:jc w:val="both"/>
      </w:pPr>
    </w:p>
    <w:p w:rsidR="00E80703" w:rsidRDefault="00E80703">
      <w:pPr>
        <w:pStyle w:val="ConsPlusNormal"/>
        <w:jc w:val="both"/>
      </w:pPr>
      <w:bookmarkStart w:id="41" w:name="P1383"/>
      <w:bookmarkEnd w:id="41"/>
      <w:r>
        <w:t xml:space="preserve">Утратила силу. - </w:t>
      </w:r>
      <w:hyperlink r:id="rId51" w:history="1">
        <w:r>
          <w:rPr>
            <w:color w:val="0000FF"/>
          </w:rPr>
          <w:t>Приказ</w:t>
        </w:r>
      </w:hyperlink>
      <w:r>
        <w:t xml:space="preserve"> Минэкономразвития и торговли Камчатского края от 15.09.2016 N 334-П.</w:t>
      </w:r>
    </w:p>
    <w:p w:rsidR="00E80703" w:rsidRDefault="00E80703">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E80703">
        <w:trPr>
          <w:jc w:val="center"/>
        </w:trPr>
        <w:tc>
          <w:tcPr>
            <w:tcW w:w="9294" w:type="dxa"/>
            <w:tcBorders>
              <w:top w:val="nil"/>
              <w:left w:val="single" w:sz="24" w:space="0" w:color="CED3F1"/>
              <w:bottom w:val="nil"/>
              <w:right w:val="single" w:sz="24" w:space="0" w:color="F4F3F8"/>
            </w:tcBorders>
            <w:shd w:val="clear" w:color="auto" w:fill="F4F3F8"/>
          </w:tcPr>
          <w:p w:rsidR="00E80703" w:rsidRDefault="00CA1DD1">
            <w:pPr>
              <w:pStyle w:val="ConsPlusNormal"/>
              <w:jc w:val="both"/>
            </w:pPr>
            <w:hyperlink w:anchor="P1388" w:history="1">
              <w:r w:rsidR="00E80703">
                <w:rPr>
                  <w:color w:val="0000FF"/>
                </w:rPr>
                <w:t>Таблица 8а</w:t>
              </w:r>
            </w:hyperlink>
            <w:r w:rsidR="00E80703">
              <w:rPr>
                <w:color w:val="392C69"/>
              </w:rPr>
              <w:t xml:space="preserve"> распространяется на правоотношения, возникающие с 1 января 2016 года (</w:t>
            </w:r>
            <w:hyperlink w:anchor="P23" w:history="1">
              <w:r w:rsidR="00E80703">
                <w:rPr>
                  <w:color w:val="0000FF"/>
                </w:rPr>
                <w:t>пункт 4</w:t>
              </w:r>
            </w:hyperlink>
            <w:r w:rsidR="00E80703">
              <w:rPr>
                <w:color w:val="392C69"/>
              </w:rPr>
              <w:t xml:space="preserve"> данного документа).</w:t>
            </w:r>
          </w:p>
        </w:tc>
      </w:tr>
    </w:tbl>
    <w:p w:rsidR="00E80703" w:rsidRDefault="00E80703">
      <w:pPr>
        <w:pStyle w:val="ConsPlusNormal"/>
        <w:ind w:firstLine="540"/>
        <w:jc w:val="both"/>
      </w:pPr>
    </w:p>
    <w:p w:rsidR="00E80703" w:rsidRDefault="00E80703">
      <w:pPr>
        <w:pStyle w:val="ConsPlusNormal"/>
        <w:jc w:val="right"/>
        <w:outlineLvl w:val="2"/>
      </w:pPr>
      <w:r>
        <w:t>Таблица 8а</w:t>
      </w:r>
    </w:p>
    <w:p w:rsidR="00E80703" w:rsidRDefault="00E80703">
      <w:pPr>
        <w:pStyle w:val="ConsPlusNormal"/>
        <w:ind w:firstLine="540"/>
        <w:jc w:val="both"/>
      </w:pPr>
    </w:p>
    <w:p w:rsidR="00E80703" w:rsidRDefault="00E80703">
      <w:pPr>
        <w:pStyle w:val="ConsPlusTitle"/>
        <w:jc w:val="center"/>
      </w:pPr>
      <w:bookmarkStart w:id="42" w:name="P1388"/>
      <w:bookmarkEnd w:id="42"/>
      <w:r>
        <w:t>ДЕТАЛЬНЫЙ ПЛАН-ГРАФИК РЕАЛИЗАЦИИ ГОСУДАРСТВЕННОЙ ПРОГРАММЫ</w:t>
      </w:r>
    </w:p>
    <w:p w:rsidR="00E80703" w:rsidRDefault="00E80703">
      <w:pPr>
        <w:pStyle w:val="ConsPlusTitle"/>
        <w:jc w:val="center"/>
      </w:pPr>
      <w:r>
        <w:t xml:space="preserve">НА ОЧЕРЕДНОЙ ФИНАНСОВЫЙ ГОД И ПЛАНОВЫЙ ПЕРИОД </w:t>
      </w:r>
      <w:hyperlink w:anchor="P1719" w:history="1">
        <w:r>
          <w:rPr>
            <w:color w:val="0000FF"/>
          </w:rPr>
          <w:t>&lt;1&gt;</w:t>
        </w:r>
      </w:hyperlink>
    </w:p>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3798"/>
        <w:gridCol w:w="1020"/>
        <w:gridCol w:w="1020"/>
        <w:gridCol w:w="1020"/>
        <w:gridCol w:w="1020"/>
        <w:gridCol w:w="2154"/>
        <w:gridCol w:w="1871"/>
        <w:gridCol w:w="1757"/>
        <w:gridCol w:w="2154"/>
      </w:tblGrid>
      <w:tr w:rsidR="00E80703">
        <w:tc>
          <w:tcPr>
            <w:tcW w:w="850" w:type="dxa"/>
            <w:vMerge w:val="restart"/>
            <w:vAlign w:val="center"/>
          </w:tcPr>
          <w:p w:rsidR="00E80703" w:rsidRDefault="00E80703">
            <w:pPr>
              <w:pStyle w:val="ConsPlusNormal"/>
              <w:jc w:val="center"/>
            </w:pPr>
            <w:r>
              <w:t>N</w:t>
            </w:r>
          </w:p>
        </w:tc>
        <w:tc>
          <w:tcPr>
            <w:tcW w:w="3798" w:type="dxa"/>
            <w:vMerge w:val="restart"/>
            <w:vAlign w:val="center"/>
          </w:tcPr>
          <w:p w:rsidR="00E80703" w:rsidRDefault="00E80703">
            <w:pPr>
              <w:pStyle w:val="ConsPlusNormal"/>
              <w:jc w:val="center"/>
            </w:pPr>
            <w:r>
              <w:t>Наименование, подпрограммы,</w:t>
            </w:r>
          </w:p>
          <w:p w:rsidR="00E80703" w:rsidRDefault="00E80703">
            <w:pPr>
              <w:pStyle w:val="ConsPlusNormal"/>
              <w:jc w:val="center"/>
            </w:pPr>
            <w:r>
              <w:t>основного мероприятия, КВЦП,</w:t>
            </w:r>
          </w:p>
          <w:p w:rsidR="00E80703" w:rsidRDefault="00E80703">
            <w:pPr>
              <w:pStyle w:val="ConsPlusNormal"/>
              <w:jc w:val="center"/>
            </w:pPr>
            <w:r>
              <w:t>мероприятия, контрольного</w:t>
            </w:r>
          </w:p>
          <w:p w:rsidR="00E80703" w:rsidRDefault="00E80703">
            <w:pPr>
              <w:pStyle w:val="ConsPlusNormal"/>
              <w:jc w:val="center"/>
            </w:pPr>
            <w:r>
              <w:t>события программы, объекта</w:t>
            </w:r>
          </w:p>
          <w:p w:rsidR="00E80703" w:rsidRDefault="00E80703">
            <w:pPr>
              <w:pStyle w:val="ConsPlusNormal"/>
              <w:jc w:val="center"/>
            </w:pPr>
            <w:r>
              <w:t>закупки, субсидии</w:t>
            </w:r>
          </w:p>
        </w:tc>
        <w:tc>
          <w:tcPr>
            <w:tcW w:w="4080" w:type="dxa"/>
            <w:gridSpan w:val="4"/>
            <w:vAlign w:val="center"/>
          </w:tcPr>
          <w:p w:rsidR="00E80703" w:rsidRDefault="00E80703">
            <w:pPr>
              <w:pStyle w:val="ConsPlusNormal"/>
              <w:jc w:val="center"/>
            </w:pPr>
            <w:r>
              <w:t>Объем ресурсного обеспечения</w:t>
            </w:r>
          </w:p>
          <w:p w:rsidR="00E80703" w:rsidRDefault="00E80703">
            <w:pPr>
              <w:pStyle w:val="ConsPlusNormal"/>
              <w:jc w:val="center"/>
            </w:pPr>
            <w:r>
              <w:t>(тыс. руб.)</w:t>
            </w:r>
          </w:p>
        </w:tc>
        <w:tc>
          <w:tcPr>
            <w:tcW w:w="2154" w:type="dxa"/>
            <w:vMerge w:val="restart"/>
            <w:vAlign w:val="center"/>
          </w:tcPr>
          <w:p w:rsidR="00E80703" w:rsidRDefault="00E80703">
            <w:pPr>
              <w:pStyle w:val="ConsPlusNormal"/>
              <w:jc w:val="center"/>
            </w:pPr>
            <w:r>
              <w:t>Ответственный</w:t>
            </w:r>
          </w:p>
          <w:p w:rsidR="00E80703" w:rsidRDefault="00E80703">
            <w:pPr>
              <w:pStyle w:val="ConsPlusNormal"/>
              <w:jc w:val="center"/>
            </w:pPr>
            <w:r>
              <w:t>исполнитель</w:t>
            </w:r>
          </w:p>
          <w:p w:rsidR="00E80703" w:rsidRDefault="00E80703">
            <w:pPr>
              <w:pStyle w:val="ConsPlusNormal"/>
              <w:jc w:val="center"/>
            </w:pPr>
            <w:r>
              <w:t>(ИОГВ/ Ф.И.О.)</w:t>
            </w:r>
          </w:p>
        </w:tc>
        <w:tc>
          <w:tcPr>
            <w:tcW w:w="1871" w:type="dxa"/>
            <w:vMerge w:val="restart"/>
            <w:vAlign w:val="center"/>
          </w:tcPr>
          <w:p w:rsidR="00E80703" w:rsidRDefault="00E80703">
            <w:pPr>
              <w:pStyle w:val="ConsPlusNormal"/>
              <w:jc w:val="center"/>
            </w:pPr>
            <w:r>
              <w:t>Ожидаемый</w:t>
            </w:r>
          </w:p>
          <w:p w:rsidR="00E80703" w:rsidRDefault="00E80703">
            <w:pPr>
              <w:pStyle w:val="ConsPlusNormal"/>
              <w:jc w:val="center"/>
            </w:pPr>
            <w:r>
              <w:t>результат</w:t>
            </w:r>
          </w:p>
          <w:p w:rsidR="00E80703" w:rsidRDefault="00E80703">
            <w:pPr>
              <w:pStyle w:val="ConsPlusNormal"/>
              <w:jc w:val="center"/>
            </w:pPr>
            <w:r>
              <w:t>реализации</w:t>
            </w:r>
          </w:p>
          <w:p w:rsidR="00E80703" w:rsidRDefault="00E80703">
            <w:pPr>
              <w:pStyle w:val="ConsPlusNormal"/>
              <w:jc w:val="center"/>
            </w:pPr>
            <w:r>
              <w:t>мероприятия</w:t>
            </w:r>
          </w:p>
        </w:tc>
        <w:tc>
          <w:tcPr>
            <w:tcW w:w="1757" w:type="dxa"/>
            <w:vMerge w:val="restart"/>
            <w:vAlign w:val="center"/>
          </w:tcPr>
          <w:p w:rsidR="00E80703" w:rsidRDefault="00E80703">
            <w:pPr>
              <w:pStyle w:val="ConsPlusNormal"/>
              <w:jc w:val="center"/>
            </w:pPr>
            <w:r>
              <w:t>Срок начала</w:t>
            </w:r>
          </w:p>
          <w:p w:rsidR="00E80703" w:rsidRDefault="00E80703">
            <w:pPr>
              <w:pStyle w:val="ConsPlusNormal"/>
              <w:jc w:val="center"/>
            </w:pPr>
            <w:r>
              <w:t>реализации</w:t>
            </w:r>
          </w:p>
        </w:tc>
        <w:tc>
          <w:tcPr>
            <w:tcW w:w="2154" w:type="dxa"/>
            <w:vMerge w:val="restart"/>
            <w:vAlign w:val="center"/>
          </w:tcPr>
          <w:p w:rsidR="00E80703" w:rsidRDefault="00E80703">
            <w:pPr>
              <w:pStyle w:val="ConsPlusNormal"/>
              <w:jc w:val="center"/>
            </w:pPr>
            <w:r>
              <w:t>Срок окончания</w:t>
            </w:r>
          </w:p>
          <w:p w:rsidR="00E80703" w:rsidRDefault="00E80703">
            <w:pPr>
              <w:pStyle w:val="ConsPlusNormal"/>
              <w:jc w:val="center"/>
            </w:pPr>
            <w:proofErr w:type="gramStart"/>
            <w:r>
              <w:t>реализации (дата</w:t>
            </w:r>
            <w:proofErr w:type="gramEnd"/>
          </w:p>
          <w:p w:rsidR="00E80703" w:rsidRDefault="00E80703">
            <w:pPr>
              <w:pStyle w:val="ConsPlusNormal"/>
              <w:jc w:val="center"/>
            </w:pPr>
            <w:r>
              <w:t>наступления</w:t>
            </w:r>
          </w:p>
          <w:p w:rsidR="00E80703" w:rsidRDefault="00E80703">
            <w:pPr>
              <w:pStyle w:val="ConsPlusNormal"/>
              <w:jc w:val="center"/>
            </w:pPr>
            <w:r>
              <w:t>контрольного</w:t>
            </w:r>
          </w:p>
          <w:p w:rsidR="00E80703" w:rsidRDefault="00E80703">
            <w:pPr>
              <w:pStyle w:val="ConsPlusNormal"/>
              <w:jc w:val="center"/>
            </w:pPr>
            <w:r>
              <w:t>события)</w:t>
            </w:r>
          </w:p>
        </w:tc>
      </w:tr>
      <w:tr w:rsidR="00E80703">
        <w:tc>
          <w:tcPr>
            <w:tcW w:w="850" w:type="dxa"/>
            <w:vMerge/>
          </w:tcPr>
          <w:p w:rsidR="00E80703" w:rsidRDefault="00E80703"/>
        </w:tc>
        <w:tc>
          <w:tcPr>
            <w:tcW w:w="3798" w:type="dxa"/>
            <w:vMerge/>
          </w:tcPr>
          <w:p w:rsidR="00E80703" w:rsidRDefault="00E80703"/>
        </w:tc>
        <w:tc>
          <w:tcPr>
            <w:tcW w:w="1020" w:type="dxa"/>
            <w:vAlign w:val="center"/>
          </w:tcPr>
          <w:p w:rsidR="00E80703" w:rsidRDefault="00E80703">
            <w:pPr>
              <w:pStyle w:val="ConsPlusNormal"/>
              <w:jc w:val="center"/>
            </w:pPr>
            <w:r>
              <w:t>всего</w:t>
            </w:r>
          </w:p>
        </w:tc>
        <w:tc>
          <w:tcPr>
            <w:tcW w:w="1020" w:type="dxa"/>
            <w:vAlign w:val="center"/>
          </w:tcPr>
          <w:p w:rsidR="00E80703" w:rsidRDefault="00E80703">
            <w:pPr>
              <w:pStyle w:val="ConsPlusNormal"/>
              <w:jc w:val="center"/>
            </w:pPr>
            <w:r>
              <w:t>N</w:t>
            </w:r>
          </w:p>
        </w:tc>
        <w:tc>
          <w:tcPr>
            <w:tcW w:w="1020" w:type="dxa"/>
            <w:vAlign w:val="center"/>
          </w:tcPr>
          <w:p w:rsidR="00E80703" w:rsidRDefault="00E80703">
            <w:pPr>
              <w:pStyle w:val="ConsPlusNormal"/>
              <w:jc w:val="center"/>
            </w:pPr>
            <w:r>
              <w:t>N + 1</w:t>
            </w:r>
          </w:p>
        </w:tc>
        <w:tc>
          <w:tcPr>
            <w:tcW w:w="1020" w:type="dxa"/>
            <w:vAlign w:val="center"/>
          </w:tcPr>
          <w:p w:rsidR="00E80703" w:rsidRDefault="00E80703">
            <w:pPr>
              <w:pStyle w:val="ConsPlusNormal"/>
              <w:jc w:val="center"/>
            </w:pPr>
            <w:r>
              <w:t>N + 2</w:t>
            </w: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850" w:type="dxa"/>
            <w:vAlign w:val="center"/>
          </w:tcPr>
          <w:p w:rsidR="00E80703" w:rsidRDefault="00E80703">
            <w:pPr>
              <w:pStyle w:val="ConsPlusNormal"/>
              <w:jc w:val="center"/>
            </w:pPr>
            <w:r>
              <w:t>1</w:t>
            </w:r>
          </w:p>
        </w:tc>
        <w:tc>
          <w:tcPr>
            <w:tcW w:w="3798" w:type="dxa"/>
            <w:vAlign w:val="center"/>
          </w:tcPr>
          <w:p w:rsidR="00E80703" w:rsidRDefault="00E80703">
            <w:pPr>
              <w:pStyle w:val="ConsPlusNormal"/>
              <w:jc w:val="center"/>
            </w:pPr>
            <w:r>
              <w:t>2</w:t>
            </w:r>
          </w:p>
        </w:tc>
        <w:tc>
          <w:tcPr>
            <w:tcW w:w="1020" w:type="dxa"/>
            <w:vAlign w:val="center"/>
          </w:tcPr>
          <w:p w:rsidR="00E80703" w:rsidRDefault="00E80703">
            <w:pPr>
              <w:pStyle w:val="ConsPlusNormal"/>
              <w:jc w:val="center"/>
            </w:pPr>
            <w:r>
              <w:t>3</w:t>
            </w:r>
          </w:p>
        </w:tc>
        <w:tc>
          <w:tcPr>
            <w:tcW w:w="1020" w:type="dxa"/>
            <w:vAlign w:val="center"/>
          </w:tcPr>
          <w:p w:rsidR="00E80703" w:rsidRDefault="00E80703">
            <w:pPr>
              <w:pStyle w:val="ConsPlusNormal"/>
              <w:jc w:val="center"/>
            </w:pPr>
            <w:r>
              <w:t>4</w:t>
            </w:r>
          </w:p>
        </w:tc>
        <w:tc>
          <w:tcPr>
            <w:tcW w:w="1020" w:type="dxa"/>
            <w:vAlign w:val="center"/>
          </w:tcPr>
          <w:p w:rsidR="00E80703" w:rsidRDefault="00E80703">
            <w:pPr>
              <w:pStyle w:val="ConsPlusNormal"/>
              <w:jc w:val="center"/>
            </w:pPr>
            <w:r>
              <w:t>5</w:t>
            </w:r>
          </w:p>
        </w:tc>
        <w:tc>
          <w:tcPr>
            <w:tcW w:w="1020" w:type="dxa"/>
            <w:vAlign w:val="center"/>
          </w:tcPr>
          <w:p w:rsidR="00E80703" w:rsidRDefault="00E80703">
            <w:pPr>
              <w:pStyle w:val="ConsPlusNormal"/>
              <w:jc w:val="center"/>
            </w:pPr>
            <w:r>
              <w:t>6</w:t>
            </w:r>
          </w:p>
        </w:tc>
        <w:tc>
          <w:tcPr>
            <w:tcW w:w="2154" w:type="dxa"/>
            <w:vAlign w:val="center"/>
          </w:tcPr>
          <w:p w:rsidR="00E80703" w:rsidRDefault="00E80703">
            <w:pPr>
              <w:pStyle w:val="ConsPlusNormal"/>
              <w:jc w:val="center"/>
            </w:pPr>
            <w:r>
              <w:t>7</w:t>
            </w:r>
          </w:p>
        </w:tc>
        <w:tc>
          <w:tcPr>
            <w:tcW w:w="1871" w:type="dxa"/>
            <w:vAlign w:val="center"/>
          </w:tcPr>
          <w:p w:rsidR="00E80703" w:rsidRDefault="00E80703">
            <w:pPr>
              <w:pStyle w:val="ConsPlusNormal"/>
              <w:jc w:val="center"/>
            </w:pPr>
            <w:r>
              <w:t>8</w:t>
            </w:r>
          </w:p>
        </w:tc>
        <w:tc>
          <w:tcPr>
            <w:tcW w:w="1757" w:type="dxa"/>
            <w:vAlign w:val="center"/>
          </w:tcPr>
          <w:p w:rsidR="00E80703" w:rsidRDefault="00E80703">
            <w:pPr>
              <w:pStyle w:val="ConsPlusNormal"/>
              <w:jc w:val="center"/>
            </w:pPr>
            <w:r>
              <w:t>9</w:t>
            </w:r>
          </w:p>
        </w:tc>
        <w:tc>
          <w:tcPr>
            <w:tcW w:w="2154" w:type="dxa"/>
            <w:vAlign w:val="center"/>
          </w:tcPr>
          <w:p w:rsidR="00E80703" w:rsidRDefault="00E80703">
            <w:pPr>
              <w:pStyle w:val="ConsPlusNormal"/>
              <w:jc w:val="center"/>
            </w:pPr>
            <w:r>
              <w:t>10</w:t>
            </w:r>
          </w:p>
        </w:tc>
      </w:tr>
      <w:tr w:rsidR="00E80703">
        <w:tc>
          <w:tcPr>
            <w:tcW w:w="4648" w:type="dxa"/>
            <w:gridSpan w:val="2"/>
            <w:vAlign w:val="center"/>
          </w:tcPr>
          <w:p w:rsidR="00E80703" w:rsidRDefault="00E80703">
            <w:pPr>
              <w:pStyle w:val="ConsPlusNormal"/>
            </w:pPr>
            <w:r>
              <w:t>Всего по государственной программе:</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val="restart"/>
            <w:vAlign w:val="center"/>
          </w:tcPr>
          <w:p w:rsidR="00E80703" w:rsidRDefault="00E80703">
            <w:pPr>
              <w:pStyle w:val="ConsPlusNormal"/>
            </w:pPr>
          </w:p>
        </w:tc>
        <w:tc>
          <w:tcPr>
            <w:tcW w:w="1871" w:type="dxa"/>
            <w:vMerge w:val="restart"/>
            <w:vAlign w:val="center"/>
          </w:tcPr>
          <w:p w:rsidR="00E80703" w:rsidRDefault="00E80703">
            <w:pPr>
              <w:pStyle w:val="ConsPlusNormal"/>
            </w:pPr>
          </w:p>
        </w:tc>
        <w:tc>
          <w:tcPr>
            <w:tcW w:w="1757" w:type="dxa"/>
            <w:vMerge w:val="restart"/>
            <w:vAlign w:val="center"/>
          </w:tcPr>
          <w:p w:rsidR="00E80703" w:rsidRDefault="00E80703">
            <w:pPr>
              <w:pStyle w:val="ConsPlusNormal"/>
            </w:pPr>
          </w:p>
        </w:tc>
        <w:tc>
          <w:tcPr>
            <w:tcW w:w="2154" w:type="dxa"/>
            <w:vMerge w:val="restart"/>
            <w:vAlign w:val="center"/>
          </w:tcPr>
          <w:p w:rsidR="00E80703" w:rsidRDefault="00E80703">
            <w:pPr>
              <w:pStyle w:val="ConsPlusNormal"/>
            </w:pPr>
          </w:p>
        </w:tc>
      </w:tr>
      <w:tr w:rsidR="00E80703">
        <w:tc>
          <w:tcPr>
            <w:tcW w:w="4648" w:type="dxa"/>
            <w:gridSpan w:val="2"/>
            <w:vAlign w:val="center"/>
          </w:tcPr>
          <w:p w:rsidR="00E80703" w:rsidRDefault="00E80703">
            <w:pPr>
              <w:pStyle w:val="ConsPlusNormal"/>
            </w:pPr>
            <w:r>
              <w:t>федеральный бюджет</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краевой бюджет</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местные бюджеты</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государственные внебюджетные фонды</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внебюджетные фонды</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прочие внебюджетные источники</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850" w:type="dxa"/>
            <w:vAlign w:val="center"/>
          </w:tcPr>
          <w:p w:rsidR="00E80703" w:rsidRDefault="00E80703">
            <w:pPr>
              <w:pStyle w:val="ConsPlusNormal"/>
              <w:jc w:val="center"/>
            </w:pPr>
            <w:r>
              <w:lastRenderedPageBreak/>
              <w:t>1.</w:t>
            </w:r>
          </w:p>
        </w:tc>
        <w:tc>
          <w:tcPr>
            <w:tcW w:w="3798" w:type="dxa"/>
            <w:vAlign w:val="center"/>
          </w:tcPr>
          <w:p w:rsidR="00E80703" w:rsidRDefault="00E80703">
            <w:pPr>
              <w:pStyle w:val="ConsPlusNormal"/>
            </w:pPr>
            <w:r>
              <w:t>Подпрограмма 1 (наименование)</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Align w:val="center"/>
          </w:tcPr>
          <w:p w:rsidR="00E80703" w:rsidRDefault="00E80703">
            <w:pPr>
              <w:pStyle w:val="ConsPlusNormal"/>
            </w:pPr>
          </w:p>
        </w:tc>
        <w:tc>
          <w:tcPr>
            <w:tcW w:w="1871" w:type="dxa"/>
            <w:vAlign w:val="center"/>
          </w:tcPr>
          <w:p w:rsidR="00E80703" w:rsidRDefault="00E80703">
            <w:pPr>
              <w:pStyle w:val="ConsPlusNormal"/>
            </w:pPr>
          </w:p>
        </w:tc>
        <w:tc>
          <w:tcPr>
            <w:tcW w:w="1757" w:type="dxa"/>
            <w:vAlign w:val="center"/>
          </w:tcPr>
          <w:p w:rsidR="00E80703" w:rsidRDefault="00E80703">
            <w:pPr>
              <w:pStyle w:val="ConsPlusNormal"/>
            </w:pPr>
          </w:p>
        </w:tc>
        <w:tc>
          <w:tcPr>
            <w:tcW w:w="2154" w:type="dxa"/>
            <w:vAlign w:val="center"/>
          </w:tcPr>
          <w:p w:rsidR="00E80703" w:rsidRDefault="00E80703">
            <w:pPr>
              <w:pStyle w:val="ConsPlusNormal"/>
            </w:pPr>
          </w:p>
        </w:tc>
      </w:tr>
      <w:tr w:rsidR="00E80703">
        <w:tc>
          <w:tcPr>
            <w:tcW w:w="4648" w:type="dxa"/>
            <w:gridSpan w:val="2"/>
            <w:vAlign w:val="center"/>
          </w:tcPr>
          <w:p w:rsidR="00E80703" w:rsidRDefault="00E80703">
            <w:pPr>
              <w:pStyle w:val="ConsPlusNormal"/>
            </w:pPr>
            <w:r>
              <w:t>Всего:</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val="restart"/>
            <w:vAlign w:val="center"/>
          </w:tcPr>
          <w:p w:rsidR="00E80703" w:rsidRDefault="00E80703">
            <w:pPr>
              <w:pStyle w:val="ConsPlusNormal"/>
            </w:pPr>
          </w:p>
        </w:tc>
        <w:tc>
          <w:tcPr>
            <w:tcW w:w="1871" w:type="dxa"/>
            <w:vMerge w:val="restart"/>
            <w:vAlign w:val="center"/>
          </w:tcPr>
          <w:p w:rsidR="00E80703" w:rsidRDefault="00E80703">
            <w:pPr>
              <w:pStyle w:val="ConsPlusNormal"/>
            </w:pPr>
          </w:p>
        </w:tc>
        <w:tc>
          <w:tcPr>
            <w:tcW w:w="1757" w:type="dxa"/>
            <w:vMerge w:val="restart"/>
            <w:vAlign w:val="center"/>
          </w:tcPr>
          <w:p w:rsidR="00E80703" w:rsidRDefault="00E80703">
            <w:pPr>
              <w:pStyle w:val="ConsPlusNormal"/>
            </w:pPr>
          </w:p>
        </w:tc>
        <w:tc>
          <w:tcPr>
            <w:tcW w:w="2154" w:type="dxa"/>
            <w:vMerge w:val="restart"/>
            <w:vAlign w:val="center"/>
          </w:tcPr>
          <w:p w:rsidR="00E80703" w:rsidRDefault="00E80703">
            <w:pPr>
              <w:pStyle w:val="ConsPlusNormal"/>
            </w:pPr>
          </w:p>
        </w:tc>
      </w:tr>
      <w:tr w:rsidR="00E80703">
        <w:tc>
          <w:tcPr>
            <w:tcW w:w="4648" w:type="dxa"/>
            <w:gridSpan w:val="2"/>
            <w:vAlign w:val="center"/>
          </w:tcPr>
          <w:p w:rsidR="00E80703" w:rsidRDefault="00E80703">
            <w:pPr>
              <w:pStyle w:val="ConsPlusNormal"/>
            </w:pPr>
            <w:r>
              <w:t>федеральный бюджет</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краевой бюджет</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местные бюджеты</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государственные внебюджетные фонды</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внебюджетные фонды</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прочие внебюджетные источники</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850" w:type="dxa"/>
            <w:vAlign w:val="center"/>
          </w:tcPr>
          <w:p w:rsidR="00E80703" w:rsidRDefault="00E80703">
            <w:pPr>
              <w:pStyle w:val="ConsPlusNormal"/>
              <w:jc w:val="center"/>
            </w:pPr>
            <w:r>
              <w:t>1.1</w:t>
            </w:r>
          </w:p>
        </w:tc>
        <w:tc>
          <w:tcPr>
            <w:tcW w:w="3798" w:type="dxa"/>
            <w:vAlign w:val="center"/>
          </w:tcPr>
          <w:p w:rsidR="00E80703" w:rsidRDefault="00E80703">
            <w:pPr>
              <w:pStyle w:val="ConsPlusNormal"/>
            </w:pPr>
            <w:r>
              <w:t>Основное мероприятие 1</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val="restart"/>
            <w:vAlign w:val="center"/>
          </w:tcPr>
          <w:p w:rsidR="00E80703" w:rsidRDefault="00E80703">
            <w:pPr>
              <w:pStyle w:val="ConsPlusNormal"/>
            </w:pPr>
          </w:p>
        </w:tc>
        <w:tc>
          <w:tcPr>
            <w:tcW w:w="1871" w:type="dxa"/>
            <w:vMerge w:val="restart"/>
            <w:vAlign w:val="center"/>
          </w:tcPr>
          <w:p w:rsidR="00E80703" w:rsidRDefault="00E80703">
            <w:pPr>
              <w:pStyle w:val="ConsPlusNormal"/>
            </w:pPr>
          </w:p>
        </w:tc>
        <w:tc>
          <w:tcPr>
            <w:tcW w:w="1757" w:type="dxa"/>
            <w:vMerge w:val="restart"/>
            <w:vAlign w:val="center"/>
          </w:tcPr>
          <w:p w:rsidR="00E80703" w:rsidRDefault="00E80703">
            <w:pPr>
              <w:pStyle w:val="ConsPlusNormal"/>
            </w:pPr>
          </w:p>
        </w:tc>
        <w:tc>
          <w:tcPr>
            <w:tcW w:w="2154" w:type="dxa"/>
            <w:vMerge w:val="restart"/>
            <w:vAlign w:val="center"/>
          </w:tcPr>
          <w:p w:rsidR="00E80703" w:rsidRDefault="00E80703">
            <w:pPr>
              <w:pStyle w:val="ConsPlusNormal"/>
            </w:pPr>
          </w:p>
        </w:tc>
      </w:tr>
      <w:tr w:rsidR="00E80703">
        <w:tc>
          <w:tcPr>
            <w:tcW w:w="4648" w:type="dxa"/>
            <w:gridSpan w:val="2"/>
            <w:vAlign w:val="center"/>
          </w:tcPr>
          <w:p w:rsidR="00E80703" w:rsidRDefault="00E80703">
            <w:pPr>
              <w:pStyle w:val="ConsPlusNormal"/>
            </w:pPr>
            <w:r>
              <w:t>Всего:</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федеральный бюджет</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краевой бюджет</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местные бюджеты</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государственные внебюджетные фонды</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внебюджетные фонды</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прочие внебюджетные источники</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850" w:type="dxa"/>
            <w:vAlign w:val="center"/>
          </w:tcPr>
          <w:p w:rsidR="00E80703" w:rsidRDefault="00E80703">
            <w:pPr>
              <w:pStyle w:val="ConsPlusNormal"/>
              <w:jc w:val="center"/>
            </w:pPr>
            <w:r>
              <w:t>1.1.1</w:t>
            </w:r>
          </w:p>
        </w:tc>
        <w:tc>
          <w:tcPr>
            <w:tcW w:w="3798" w:type="dxa"/>
            <w:vAlign w:val="center"/>
          </w:tcPr>
          <w:p w:rsidR="00E80703" w:rsidRDefault="00E80703">
            <w:pPr>
              <w:pStyle w:val="ConsPlusNormal"/>
            </w:pPr>
            <w:r>
              <w:t>Мероприятие 1.1.1</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val="restart"/>
            <w:vAlign w:val="center"/>
          </w:tcPr>
          <w:p w:rsidR="00E80703" w:rsidRDefault="00E80703">
            <w:pPr>
              <w:pStyle w:val="ConsPlusNormal"/>
            </w:pPr>
          </w:p>
        </w:tc>
        <w:tc>
          <w:tcPr>
            <w:tcW w:w="1871" w:type="dxa"/>
            <w:vMerge w:val="restart"/>
            <w:vAlign w:val="center"/>
          </w:tcPr>
          <w:p w:rsidR="00E80703" w:rsidRDefault="00E80703">
            <w:pPr>
              <w:pStyle w:val="ConsPlusNormal"/>
            </w:pPr>
          </w:p>
        </w:tc>
        <w:tc>
          <w:tcPr>
            <w:tcW w:w="1757" w:type="dxa"/>
            <w:vMerge w:val="restart"/>
            <w:vAlign w:val="center"/>
          </w:tcPr>
          <w:p w:rsidR="00E80703" w:rsidRDefault="00E80703">
            <w:pPr>
              <w:pStyle w:val="ConsPlusNormal"/>
            </w:pPr>
          </w:p>
        </w:tc>
        <w:tc>
          <w:tcPr>
            <w:tcW w:w="2154" w:type="dxa"/>
            <w:vMerge w:val="restart"/>
            <w:vAlign w:val="center"/>
          </w:tcPr>
          <w:p w:rsidR="00E80703" w:rsidRDefault="00E80703">
            <w:pPr>
              <w:pStyle w:val="ConsPlusNormal"/>
            </w:pPr>
          </w:p>
        </w:tc>
      </w:tr>
      <w:tr w:rsidR="00E80703">
        <w:tc>
          <w:tcPr>
            <w:tcW w:w="4648" w:type="dxa"/>
            <w:gridSpan w:val="2"/>
            <w:vAlign w:val="center"/>
          </w:tcPr>
          <w:p w:rsidR="00E80703" w:rsidRDefault="00E80703">
            <w:pPr>
              <w:pStyle w:val="ConsPlusNormal"/>
            </w:pPr>
            <w:r>
              <w:t>Всего:</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федеральный бюджет</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lastRenderedPageBreak/>
              <w:t>краевой бюджет</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местные бюджеты</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государственные внебюджетные фонды</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внебюджетные фонды</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прочие внебюджетные источники</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Контрольное событие программы 1</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Align w:val="center"/>
          </w:tcPr>
          <w:p w:rsidR="00E80703" w:rsidRDefault="00E80703">
            <w:pPr>
              <w:pStyle w:val="ConsPlusNormal"/>
            </w:pPr>
          </w:p>
        </w:tc>
        <w:tc>
          <w:tcPr>
            <w:tcW w:w="1871" w:type="dxa"/>
            <w:vAlign w:val="center"/>
          </w:tcPr>
          <w:p w:rsidR="00E80703" w:rsidRDefault="00E80703">
            <w:pPr>
              <w:pStyle w:val="ConsPlusNormal"/>
              <w:jc w:val="center"/>
            </w:pPr>
            <w:r>
              <w:t>Х</w:t>
            </w:r>
          </w:p>
        </w:tc>
        <w:tc>
          <w:tcPr>
            <w:tcW w:w="1757" w:type="dxa"/>
            <w:vAlign w:val="center"/>
          </w:tcPr>
          <w:p w:rsidR="00E80703" w:rsidRDefault="00E80703">
            <w:pPr>
              <w:pStyle w:val="ConsPlusNormal"/>
              <w:jc w:val="center"/>
            </w:pPr>
            <w:r>
              <w:t>Х</w:t>
            </w:r>
          </w:p>
        </w:tc>
        <w:tc>
          <w:tcPr>
            <w:tcW w:w="215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 xml:space="preserve">Объект закупки 1 </w:t>
            </w:r>
            <w:hyperlink w:anchor="P1720" w:history="1">
              <w:r>
                <w:rPr>
                  <w:color w:val="0000FF"/>
                </w:rPr>
                <w:t>&lt;2&gt;</w:t>
              </w:r>
            </w:hyperlink>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Align w:val="center"/>
          </w:tcPr>
          <w:p w:rsidR="00E80703" w:rsidRDefault="00E80703">
            <w:pPr>
              <w:pStyle w:val="ConsPlusNormal"/>
            </w:pPr>
          </w:p>
        </w:tc>
        <w:tc>
          <w:tcPr>
            <w:tcW w:w="1871" w:type="dxa"/>
            <w:vAlign w:val="center"/>
          </w:tcPr>
          <w:p w:rsidR="00E80703" w:rsidRDefault="00E80703">
            <w:pPr>
              <w:pStyle w:val="ConsPlusNormal"/>
            </w:pPr>
          </w:p>
        </w:tc>
        <w:tc>
          <w:tcPr>
            <w:tcW w:w="1757" w:type="dxa"/>
            <w:vAlign w:val="center"/>
          </w:tcPr>
          <w:p w:rsidR="00E80703" w:rsidRDefault="00E80703">
            <w:pPr>
              <w:pStyle w:val="ConsPlusNormal"/>
            </w:pPr>
          </w:p>
        </w:tc>
        <w:tc>
          <w:tcPr>
            <w:tcW w:w="215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 xml:space="preserve">Субсидия 1 </w:t>
            </w:r>
            <w:hyperlink w:anchor="P1721" w:history="1">
              <w:r>
                <w:rPr>
                  <w:color w:val="0000FF"/>
                </w:rPr>
                <w:t>&lt;3&gt;</w:t>
              </w:r>
            </w:hyperlink>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Align w:val="center"/>
          </w:tcPr>
          <w:p w:rsidR="00E80703" w:rsidRDefault="00E80703">
            <w:pPr>
              <w:pStyle w:val="ConsPlusNormal"/>
            </w:pPr>
          </w:p>
        </w:tc>
        <w:tc>
          <w:tcPr>
            <w:tcW w:w="1871" w:type="dxa"/>
            <w:vAlign w:val="center"/>
          </w:tcPr>
          <w:p w:rsidR="00E80703" w:rsidRDefault="00E80703">
            <w:pPr>
              <w:pStyle w:val="ConsPlusNormal"/>
            </w:pPr>
          </w:p>
        </w:tc>
        <w:tc>
          <w:tcPr>
            <w:tcW w:w="1757" w:type="dxa"/>
            <w:vAlign w:val="center"/>
          </w:tcPr>
          <w:p w:rsidR="00E80703" w:rsidRDefault="00E80703">
            <w:pPr>
              <w:pStyle w:val="ConsPlusNormal"/>
            </w:pPr>
          </w:p>
        </w:tc>
        <w:tc>
          <w:tcPr>
            <w:tcW w:w="215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Align w:val="center"/>
          </w:tcPr>
          <w:p w:rsidR="00E80703" w:rsidRDefault="00E80703">
            <w:pPr>
              <w:pStyle w:val="ConsPlusNormal"/>
            </w:pPr>
          </w:p>
        </w:tc>
        <w:tc>
          <w:tcPr>
            <w:tcW w:w="1871" w:type="dxa"/>
            <w:vAlign w:val="center"/>
          </w:tcPr>
          <w:p w:rsidR="00E80703" w:rsidRDefault="00E80703">
            <w:pPr>
              <w:pStyle w:val="ConsPlusNormal"/>
            </w:pPr>
          </w:p>
        </w:tc>
        <w:tc>
          <w:tcPr>
            <w:tcW w:w="1757" w:type="dxa"/>
            <w:vAlign w:val="center"/>
          </w:tcPr>
          <w:p w:rsidR="00E80703" w:rsidRDefault="00E80703">
            <w:pPr>
              <w:pStyle w:val="ConsPlusNormal"/>
            </w:pPr>
          </w:p>
        </w:tc>
        <w:tc>
          <w:tcPr>
            <w:tcW w:w="2154"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t>1.2</w:t>
            </w:r>
          </w:p>
        </w:tc>
        <w:tc>
          <w:tcPr>
            <w:tcW w:w="3798" w:type="dxa"/>
            <w:vAlign w:val="center"/>
          </w:tcPr>
          <w:p w:rsidR="00E80703" w:rsidRDefault="00E80703">
            <w:pPr>
              <w:pStyle w:val="ConsPlusNormal"/>
            </w:pPr>
            <w:r>
              <w:t>КВЦП 1</w:t>
            </w:r>
          </w:p>
        </w:tc>
        <w:tc>
          <w:tcPr>
            <w:tcW w:w="1020" w:type="dxa"/>
            <w:vMerge w:val="restart"/>
            <w:vAlign w:val="center"/>
          </w:tcPr>
          <w:p w:rsidR="00E80703" w:rsidRDefault="00E80703">
            <w:pPr>
              <w:pStyle w:val="ConsPlusNormal"/>
            </w:pPr>
          </w:p>
        </w:tc>
        <w:tc>
          <w:tcPr>
            <w:tcW w:w="1020" w:type="dxa"/>
            <w:vMerge w:val="restart"/>
            <w:vAlign w:val="center"/>
          </w:tcPr>
          <w:p w:rsidR="00E80703" w:rsidRDefault="00E80703">
            <w:pPr>
              <w:pStyle w:val="ConsPlusNormal"/>
            </w:pPr>
          </w:p>
        </w:tc>
        <w:tc>
          <w:tcPr>
            <w:tcW w:w="1020" w:type="dxa"/>
            <w:vMerge w:val="restart"/>
            <w:vAlign w:val="center"/>
          </w:tcPr>
          <w:p w:rsidR="00E80703" w:rsidRDefault="00E80703">
            <w:pPr>
              <w:pStyle w:val="ConsPlusNormal"/>
            </w:pPr>
          </w:p>
        </w:tc>
        <w:tc>
          <w:tcPr>
            <w:tcW w:w="1020" w:type="dxa"/>
            <w:vMerge w:val="restart"/>
            <w:vAlign w:val="center"/>
          </w:tcPr>
          <w:p w:rsidR="00E80703" w:rsidRDefault="00E80703">
            <w:pPr>
              <w:pStyle w:val="ConsPlusNormal"/>
            </w:pPr>
          </w:p>
        </w:tc>
        <w:tc>
          <w:tcPr>
            <w:tcW w:w="2154" w:type="dxa"/>
            <w:vMerge w:val="restart"/>
            <w:vAlign w:val="center"/>
          </w:tcPr>
          <w:p w:rsidR="00E80703" w:rsidRDefault="00E80703">
            <w:pPr>
              <w:pStyle w:val="ConsPlusNormal"/>
            </w:pPr>
          </w:p>
        </w:tc>
        <w:tc>
          <w:tcPr>
            <w:tcW w:w="1871" w:type="dxa"/>
            <w:vMerge w:val="restart"/>
            <w:vAlign w:val="center"/>
          </w:tcPr>
          <w:p w:rsidR="00E80703" w:rsidRDefault="00E80703">
            <w:pPr>
              <w:pStyle w:val="ConsPlusNormal"/>
            </w:pPr>
          </w:p>
        </w:tc>
        <w:tc>
          <w:tcPr>
            <w:tcW w:w="1757" w:type="dxa"/>
            <w:vMerge w:val="restart"/>
            <w:vAlign w:val="center"/>
          </w:tcPr>
          <w:p w:rsidR="00E80703" w:rsidRDefault="00E80703">
            <w:pPr>
              <w:pStyle w:val="ConsPlusNormal"/>
            </w:pPr>
          </w:p>
        </w:tc>
        <w:tc>
          <w:tcPr>
            <w:tcW w:w="2154" w:type="dxa"/>
            <w:vMerge w:val="restart"/>
            <w:vAlign w:val="center"/>
          </w:tcPr>
          <w:p w:rsidR="00E80703" w:rsidRDefault="00E80703">
            <w:pPr>
              <w:pStyle w:val="ConsPlusNormal"/>
            </w:pPr>
          </w:p>
        </w:tc>
      </w:tr>
      <w:tr w:rsidR="00E80703">
        <w:tc>
          <w:tcPr>
            <w:tcW w:w="4648" w:type="dxa"/>
            <w:gridSpan w:val="2"/>
            <w:vAlign w:val="center"/>
          </w:tcPr>
          <w:p w:rsidR="00E80703" w:rsidRDefault="00E80703">
            <w:pPr>
              <w:pStyle w:val="ConsPlusNormal"/>
            </w:pPr>
            <w:r>
              <w:t>федеральный бюджет</w:t>
            </w:r>
          </w:p>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краевой бюджет</w:t>
            </w:r>
          </w:p>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местные бюджеты</w:t>
            </w:r>
          </w:p>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государственные внебюджетные фонды</w:t>
            </w:r>
          </w:p>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внебюджетные фонды</w:t>
            </w:r>
          </w:p>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прочие внебюджетные источники</w:t>
            </w:r>
          </w:p>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850" w:type="dxa"/>
            <w:vAlign w:val="center"/>
          </w:tcPr>
          <w:p w:rsidR="00E80703" w:rsidRDefault="00E80703">
            <w:pPr>
              <w:pStyle w:val="ConsPlusNormal"/>
              <w:jc w:val="center"/>
            </w:pPr>
            <w:r>
              <w:t>1.2.1</w:t>
            </w:r>
          </w:p>
        </w:tc>
        <w:tc>
          <w:tcPr>
            <w:tcW w:w="3798" w:type="dxa"/>
            <w:vAlign w:val="center"/>
          </w:tcPr>
          <w:p w:rsidR="00E80703" w:rsidRDefault="00E80703">
            <w:pPr>
              <w:pStyle w:val="ConsPlusNormal"/>
            </w:pPr>
            <w:r>
              <w:t>Мероприятие 1.2.1</w:t>
            </w:r>
          </w:p>
        </w:tc>
        <w:tc>
          <w:tcPr>
            <w:tcW w:w="1020" w:type="dxa"/>
            <w:vMerge w:val="restart"/>
            <w:vAlign w:val="center"/>
          </w:tcPr>
          <w:p w:rsidR="00E80703" w:rsidRDefault="00E80703">
            <w:pPr>
              <w:pStyle w:val="ConsPlusNormal"/>
            </w:pPr>
          </w:p>
        </w:tc>
        <w:tc>
          <w:tcPr>
            <w:tcW w:w="1020" w:type="dxa"/>
            <w:vMerge w:val="restart"/>
            <w:vAlign w:val="center"/>
          </w:tcPr>
          <w:p w:rsidR="00E80703" w:rsidRDefault="00E80703">
            <w:pPr>
              <w:pStyle w:val="ConsPlusNormal"/>
            </w:pPr>
          </w:p>
        </w:tc>
        <w:tc>
          <w:tcPr>
            <w:tcW w:w="1020" w:type="dxa"/>
            <w:vMerge w:val="restart"/>
            <w:vAlign w:val="center"/>
          </w:tcPr>
          <w:p w:rsidR="00E80703" w:rsidRDefault="00E80703">
            <w:pPr>
              <w:pStyle w:val="ConsPlusNormal"/>
            </w:pPr>
          </w:p>
        </w:tc>
        <w:tc>
          <w:tcPr>
            <w:tcW w:w="1020" w:type="dxa"/>
            <w:vMerge w:val="restart"/>
            <w:vAlign w:val="center"/>
          </w:tcPr>
          <w:p w:rsidR="00E80703" w:rsidRDefault="00E80703">
            <w:pPr>
              <w:pStyle w:val="ConsPlusNormal"/>
            </w:pPr>
          </w:p>
        </w:tc>
        <w:tc>
          <w:tcPr>
            <w:tcW w:w="2154" w:type="dxa"/>
            <w:vMerge w:val="restart"/>
            <w:vAlign w:val="center"/>
          </w:tcPr>
          <w:p w:rsidR="00E80703" w:rsidRDefault="00E80703">
            <w:pPr>
              <w:pStyle w:val="ConsPlusNormal"/>
            </w:pPr>
          </w:p>
        </w:tc>
        <w:tc>
          <w:tcPr>
            <w:tcW w:w="1871" w:type="dxa"/>
            <w:vMerge w:val="restart"/>
            <w:vAlign w:val="center"/>
          </w:tcPr>
          <w:p w:rsidR="00E80703" w:rsidRDefault="00E80703">
            <w:pPr>
              <w:pStyle w:val="ConsPlusNormal"/>
            </w:pPr>
          </w:p>
        </w:tc>
        <w:tc>
          <w:tcPr>
            <w:tcW w:w="1757" w:type="dxa"/>
            <w:vMerge w:val="restart"/>
            <w:vAlign w:val="center"/>
          </w:tcPr>
          <w:p w:rsidR="00E80703" w:rsidRDefault="00E80703">
            <w:pPr>
              <w:pStyle w:val="ConsPlusNormal"/>
            </w:pPr>
          </w:p>
        </w:tc>
        <w:tc>
          <w:tcPr>
            <w:tcW w:w="2154" w:type="dxa"/>
            <w:vMerge w:val="restart"/>
            <w:vAlign w:val="center"/>
          </w:tcPr>
          <w:p w:rsidR="00E80703" w:rsidRDefault="00E80703">
            <w:pPr>
              <w:pStyle w:val="ConsPlusNormal"/>
            </w:pPr>
          </w:p>
        </w:tc>
      </w:tr>
      <w:tr w:rsidR="00E80703">
        <w:tc>
          <w:tcPr>
            <w:tcW w:w="4648" w:type="dxa"/>
            <w:gridSpan w:val="2"/>
            <w:vAlign w:val="center"/>
          </w:tcPr>
          <w:p w:rsidR="00E80703" w:rsidRDefault="00E80703">
            <w:pPr>
              <w:pStyle w:val="ConsPlusNormal"/>
            </w:pPr>
            <w:r>
              <w:t>федеральный бюджет</w:t>
            </w:r>
          </w:p>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краевой бюджет</w:t>
            </w:r>
          </w:p>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lastRenderedPageBreak/>
              <w:t>местные бюджеты</w:t>
            </w:r>
          </w:p>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государственные внебюджетные фонды</w:t>
            </w:r>
          </w:p>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внебюджетные фонды</w:t>
            </w:r>
          </w:p>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4648" w:type="dxa"/>
            <w:gridSpan w:val="2"/>
            <w:vAlign w:val="center"/>
          </w:tcPr>
          <w:p w:rsidR="00E80703" w:rsidRDefault="00E80703">
            <w:pPr>
              <w:pStyle w:val="ConsPlusNormal"/>
            </w:pPr>
            <w:r>
              <w:t>прочие внебюджетные источники</w:t>
            </w:r>
          </w:p>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1020" w:type="dxa"/>
            <w:vMerge/>
          </w:tcPr>
          <w:p w:rsidR="00E80703" w:rsidRDefault="00E80703"/>
        </w:tc>
        <w:tc>
          <w:tcPr>
            <w:tcW w:w="2154" w:type="dxa"/>
            <w:vMerge/>
          </w:tcPr>
          <w:p w:rsidR="00E80703" w:rsidRDefault="00E80703"/>
        </w:tc>
        <w:tc>
          <w:tcPr>
            <w:tcW w:w="1871" w:type="dxa"/>
            <w:vMerge/>
          </w:tcPr>
          <w:p w:rsidR="00E80703" w:rsidRDefault="00E80703"/>
        </w:tc>
        <w:tc>
          <w:tcPr>
            <w:tcW w:w="1757" w:type="dxa"/>
            <w:vMerge/>
          </w:tcPr>
          <w:p w:rsidR="00E80703" w:rsidRDefault="00E80703"/>
        </w:tc>
        <w:tc>
          <w:tcPr>
            <w:tcW w:w="2154" w:type="dxa"/>
            <w:vMerge/>
          </w:tcPr>
          <w:p w:rsidR="00E80703" w:rsidRDefault="00E80703"/>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Контрольное событие программы 2</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Align w:val="center"/>
          </w:tcPr>
          <w:p w:rsidR="00E80703" w:rsidRDefault="00E80703">
            <w:pPr>
              <w:pStyle w:val="ConsPlusNormal"/>
            </w:pPr>
          </w:p>
        </w:tc>
        <w:tc>
          <w:tcPr>
            <w:tcW w:w="1871" w:type="dxa"/>
            <w:vAlign w:val="center"/>
          </w:tcPr>
          <w:p w:rsidR="00E80703" w:rsidRDefault="00E80703">
            <w:pPr>
              <w:pStyle w:val="ConsPlusNormal"/>
              <w:jc w:val="center"/>
            </w:pPr>
            <w:r>
              <w:t>Х</w:t>
            </w:r>
          </w:p>
        </w:tc>
        <w:tc>
          <w:tcPr>
            <w:tcW w:w="1757" w:type="dxa"/>
            <w:vAlign w:val="center"/>
          </w:tcPr>
          <w:p w:rsidR="00E80703" w:rsidRDefault="00E80703">
            <w:pPr>
              <w:pStyle w:val="ConsPlusNormal"/>
              <w:jc w:val="center"/>
            </w:pPr>
            <w:r>
              <w:t>Х</w:t>
            </w:r>
          </w:p>
        </w:tc>
        <w:tc>
          <w:tcPr>
            <w:tcW w:w="215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 xml:space="preserve">Объект закупки 2 </w:t>
            </w:r>
            <w:hyperlink w:anchor="P1720" w:history="1">
              <w:r>
                <w:rPr>
                  <w:color w:val="0000FF"/>
                </w:rPr>
                <w:t>&lt;2&gt;</w:t>
              </w:r>
            </w:hyperlink>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Align w:val="center"/>
          </w:tcPr>
          <w:p w:rsidR="00E80703" w:rsidRDefault="00E80703">
            <w:pPr>
              <w:pStyle w:val="ConsPlusNormal"/>
            </w:pPr>
          </w:p>
        </w:tc>
        <w:tc>
          <w:tcPr>
            <w:tcW w:w="1871" w:type="dxa"/>
            <w:vAlign w:val="center"/>
          </w:tcPr>
          <w:p w:rsidR="00E80703" w:rsidRDefault="00E80703">
            <w:pPr>
              <w:pStyle w:val="ConsPlusNormal"/>
            </w:pPr>
          </w:p>
        </w:tc>
        <w:tc>
          <w:tcPr>
            <w:tcW w:w="1757" w:type="dxa"/>
            <w:vAlign w:val="center"/>
          </w:tcPr>
          <w:p w:rsidR="00E80703" w:rsidRDefault="00E80703">
            <w:pPr>
              <w:pStyle w:val="ConsPlusNormal"/>
            </w:pPr>
          </w:p>
        </w:tc>
        <w:tc>
          <w:tcPr>
            <w:tcW w:w="215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 xml:space="preserve">Субсидия 2 </w:t>
            </w:r>
            <w:hyperlink w:anchor="P1721" w:history="1">
              <w:r>
                <w:rPr>
                  <w:color w:val="0000FF"/>
                </w:rPr>
                <w:t>&lt;3&gt;</w:t>
              </w:r>
            </w:hyperlink>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Align w:val="center"/>
          </w:tcPr>
          <w:p w:rsidR="00E80703" w:rsidRDefault="00E80703">
            <w:pPr>
              <w:pStyle w:val="ConsPlusNormal"/>
            </w:pPr>
          </w:p>
        </w:tc>
        <w:tc>
          <w:tcPr>
            <w:tcW w:w="1871" w:type="dxa"/>
            <w:vAlign w:val="center"/>
          </w:tcPr>
          <w:p w:rsidR="00E80703" w:rsidRDefault="00E80703">
            <w:pPr>
              <w:pStyle w:val="ConsPlusNormal"/>
            </w:pPr>
          </w:p>
        </w:tc>
        <w:tc>
          <w:tcPr>
            <w:tcW w:w="1757" w:type="dxa"/>
            <w:vAlign w:val="center"/>
          </w:tcPr>
          <w:p w:rsidR="00E80703" w:rsidRDefault="00E80703">
            <w:pPr>
              <w:pStyle w:val="ConsPlusNormal"/>
            </w:pPr>
          </w:p>
        </w:tc>
        <w:tc>
          <w:tcPr>
            <w:tcW w:w="215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w:t>
            </w: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1020" w:type="dxa"/>
            <w:vAlign w:val="center"/>
          </w:tcPr>
          <w:p w:rsidR="00E80703" w:rsidRDefault="00E80703">
            <w:pPr>
              <w:pStyle w:val="ConsPlusNormal"/>
            </w:pPr>
          </w:p>
        </w:tc>
        <w:tc>
          <w:tcPr>
            <w:tcW w:w="2154" w:type="dxa"/>
            <w:vAlign w:val="center"/>
          </w:tcPr>
          <w:p w:rsidR="00E80703" w:rsidRDefault="00E80703">
            <w:pPr>
              <w:pStyle w:val="ConsPlusNormal"/>
            </w:pPr>
          </w:p>
        </w:tc>
        <w:tc>
          <w:tcPr>
            <w:tcW w:w="1871" w:type="dxa"/>
            <w:vAlign w:val="center"/>
          </w:tcPr>
          <w:p w:rsidR="00E80703" w:rsidRDefault="00E80703">
            <w:pPr>
              <w:pStyle w:val="ConsPlusNormal"/>
            </w:pPr>
          </w:p>
        </w:tc>
        <w:tc>
          <w:tcPr>
            <w:tcW w:w="1757" w:type="dxa"/>
            <w:vAlign w:val="center"/>
          </w:tcPr>
          <w:p w:rsidR="00E80703" w:rsidRDefault="00E80703">
            <w:pPr>
              <w:pStyle w:val="ConsPlusNormal"/>
            </w:pPr>
          </w:p>
        </w:tc>
        <w:tc>
          <w:tcPr>
            <w:tcW w:w="2154" w:type="dxa"/>
            <w:vAlign w:val="center"/>
          </w:tcPr>
          <w:p w:rsidR="00E80703" w:rsidRDefault="00E80703">
            <w:pPr>
              <w:pStyle w:val="ConsPlusNormal"/>
            </w:pPr>
          </w:p>
        </w:tc>
      </w:tr>
    </w:tbl>
    <w:p w:rsidR="00E80703" w:rsidRDefault="00E80703">
      <w:pPr>
        <w:sectPr w:rsidR="00E80703">
          <w:pgSz w:w="16838" w:h="11905" w:orient="landscape"/>
          <w:pgMar w:top="1701" w:right="1134" w:bottom="850" w:left="1134" w:header="0" w:footer="0" w:gutter="0"/>
          <w:cols w:space="720"/>
        </w:sectPr>
      </w:pPr>
    </w:p>
    <w:p w:rsidR="00E80703" w:rsidRDefault="00E80703">
      <w:pPr>
        <w:pStyle w:val="ConsPlusNormal"/>
        <w:ind w:firstLine="540"/>
        <w:jc w:val="both"/>
      </w:pPr>
    </w:p>
    <w:p w:rsidR="00E80703" w:rsidRDefault="00E80703">
      <w:pPr>
        <w:pStyle w:val="ConsPlusNormal"/>
        <w:ind w:firstLine="540"/>
        <w:jc w:val="both"/>
      </w:pPr>
      <w:r>
        <w:t>--------------------------------</w:t>
      </w:r>
    </w:p>
    <w:p w:rsidR="00E80703" w:rsidRDefault="00E80703">
      <w:pPr>
        <w:pStyle w:val="ConsPlusNormal"/>
        <w:spacing w:before="220"/>
        <w:ind w:firstLine="540"/>
        <w:jc w:val="both"/>
      </w:pPr>
      <w:bookmarkStart w:id="43" w:name="P1719"/>
      <w:bookmarkEnd w:id="43"/>
      <w:r>
        <w:t>&lt;1</w:t>
      </w:r>
      <w:proofErr w:type="gramStart"/>
      <w:r>
        <w:t>&gt; В</w:t>
      </w:r>
      <w:proofErr w:type="gramEnd"/>
      <w:r>
        <w:t>ключаются мероприятия, предлагаемые к реализации в очередном финансовом году и в плановый период.</w:t>
      </w:r>
    </w:p>
    <w:p w:rsidR="00E80703" w:rsidRDefault="00E80703">
      <w:pPr>
        <w:pStyle w:val="ConsPlusNormal"/>
        <w:spacing w:before="220"/>
        <w:ind w:firstLine="540"/>
        <w:jc w:val="both"/>
      </w:pPr>
      <w:bookmarkStart w:id="44" w:name="P1720"/>
      <w:bookmarkEnd w:id="44"/>
      <w:r>
        <w:t>&lt;2</w:t>
      </w:r>
      <w:proofErr w:type="gramStart"/>
      <w:r>
        <w:t>&gt; З</w:t>
      </w:r>
      <w:proofErr w:type="gramEnd"/>
      <w:r>
        <w:t>аполняется в случае, если в рамках государственной программы предусматривается возможность заключения долгосрочных государственных контрактов и муниципальных контрактов на поставку товаров, выполнение работ, оказание услуг.</w:t>
      </w:r>
    </w:p>
    <w:p w:rsidR="00E80703" w:rsidRDefault="00E80703">
      <w:pPr>
        <w:pStyle w:val="ConsPlusNormal"/>
        <w:spacing w:before="220"/>
        <w:ind w:firstLine="540"/>
        <w:jc w:val="both"/>
      </w:pPr>
      <w:bookmarkStart w:id="45" w:name="P1721"/>
      <w:bookmarkEnd w:id="45"/>
      <w:r>
        <w:t>&lt;3</w:t>
      </w:r>
      <w:proofErr w:type="gramStart"/>
      <w:r>
        <w:t>&gt; З</w:t>
      </w:r>
      <w:proofErr w:type="gramEnd"/>
      <w:r>
        <w:t>аполняется в случае, если в рамках государственной программы предусматривается возможность предоставления субсидий, указывается источник финансирования.</w:t>
      </w:r>
    </w:p>
    <w:p w:rsidR="00E80703" w:rsidRDefault="00E80703">
      <w:pPr>
        <w:pStyle w:val="ConsPlusNormal"/>
        <w:ind w:firstLine="540"/>
        <w:jc w:val="both"/>
      </w:pPr>
    </w:p>
    <w:p w:rsidR="00E80703" w:rsidRDefault="00E80703">
      <w:pPr>
        <w:pStyle w:val="ConsPlusNormal"/>
        <w:jc w:val="right"/>
        <w:outlineLvl w:val="2"/>
      </w:pPr>
      <w:bookmarkStart w:id="46" w:name="P1723"/>
      <w:bookmarkEnd w:id="46"/>
      <w:r>
        <w:t>Таблица 9</w:t>
      </w:r>
    </w:p>
    <w:p w:rsidR="00E80703" w:rsidRDefault="00E80703">
      <w:pPr>
        <w:pStyle w:val="ConsPlusNormal"/>
        <w:ind w:firstLine="540"/>
        <w:jc w:val="both"/>
      </w:pPr>
    </w:p>
    <w:p w:rsidR="00E80703" w:rsidRDefault="00E80703">
      <w:pPr>
        <w:pStyle w:val="ConsPlusTitle"/>
        <w:jc w:val="center"/>
      </w:pPr>
      <w:r>
        <w:t>ПЕРЕЧЕНЬ ОСНОВНЫХ МЕРОПРИЯТИЙ ИНЫХ ГОСУДАРСТВЕННЫХ ПРОГРАММ,</w:t>
      </w:r>
    </w:p>
    <w:p w:rsidR="00E80703" w:rsidRDefault="00E80703">
      <w:pPr>
        <w:pStyle w:val="ConsPlusTitle"/>
        <w:jc w:val="center"/>
      </w:pPr>
      <w:r>
        <w:t>ОКАЗЫВАЮЩИХ ВЛИЯНИЕ НА ДОСТИЖЕНИЕ ЦЕЛЕЙ И РЕШЕНИЕ</w:t>
      </w:r>
    </w:p>
    <w:p w:rsidR="00E80703" w:rsidRDefault="00E80703">
      <w:pPr>
        <w:pStyle w:val="ConsPlusTitle"/>
        <w:jc w:val="center"/>
      </w:pPr>
      <w:r>
        <w:t>ЗАДАЧ ГОСУДАРСТВЕННОЙ ПРОГРАММЫ</w:t>
      </w:r>
    </w:p>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3798"/>
        <w:gridCol w:w="4535"/>
        <w:gridCol w:w="4535"/>
      </w:tblGrid>
      <w:tr w:rsidR="00E80703">
        <w:tc>
          <w:tcPr>
            <w:tcW w:w="850" w:type="dxa"/>
            <w:vAlign w:val="center"/>
          </w:tcPr>
          <w:p w:rsidR="00E80703" w:rsidRDefault="00E80703">
            <w:pPr>
              <w:pStyle w:val="ConsPlusNormal"/>
              <w:jc w:val="center"/>
            </w:pPr>
            <w:r>
              <w:t>N</w:t>
            </w:r>
          </w:p>
          <w:p w:rsidR="00E80703" w:rsidRDefault="00E80703">
            <w:pPr>
              <w:pStyle w:val="ConsPlusNormal"/>
              <w:jc w:val="center"/>
            </w:pPr>
            <w:proofErr w:type="gramStart"/>
            <w:r>
              <w:t>п</w:t>
            </w:r>
            <w:proofErr w:type="gramEnd"/>
            <w:r>
              <w:t>/п</w:t>
            </w:r>
          </w:p>
        </w:tc>
        <w:tc>
          <w:tcPr>
            <w:tcW w:w="3798" w:type="dxa"/>
            <w:vAlign w:val="center"/>
          </w:tcPr>
          <w:p w:rsidR="00E80703" w:rsidRDefault="00E80703">
            <w:pPr>
              <w:pStyle w:val="ConsPlusNormal"/>
              <w:jc w:val="center"/>
            </w:pPr>
            <w:r>
              <w:t>Наименование иной</w:t>
            </w:r>
          </w:p>
          <w:p w:rsidR="00E80703" w:rsidRDefault="00E80703">
            <w:pPr>
              <w:pStyle w:val="ConsPlusNormal"/>
              <w:jc w:val="center"/>
            </w:pPr>
            <w:r>
              <w:t>государственной программы,</w:t>
            </w:r>
          </w:p>
          <w:p w:rsidR="00E80703" w:rsidRDefault="00E80703">
            <w:pPr>
              <w:pStyle w:val="ConsPlusNormal"/>
              <w:jc w:val="center"/>
            </w:pPr>
            <w:r>
              <w:t xml:space="preserve">Ответственный исполнитель </w:t>
            </w:r>
            <w:hyperlink w:anchor="P1771" w:history="1">
              <w:r>
                <w:rPr>
                  <w:color w:val="0000FF"/>
                </w:rPr>
                <w:t>&lt;1&gt;</w:t>
              </w:r>
            </w:hyperlink>
          </w:p>
        </w:tc>
        <w:tc>
          <w:tcPr>
            <w:tcW w:w="4535" w:type="dxa"/>
            <w:vAlign w:val="center"/>
          </w:tcPr>
          <w:p w:rsidR="00E80703" w:rsidRDefault="00E80703">
            <w:pPr>
              <w:pStyle w:val="ConsPlusNormal"/>
              <w:jc w:val="center"/>
            </w:pPr>
            <w:r>
              <w:t xml:space="preserve">Наименование </w:t>
            </w:r>
            <w:proofErr w:type="gramStart"/>
            <w:r>
              <w:t>основных</w:t>
            </w:r>
            <w:proofErr w:type="gramEnd"/>
          </w:p>
          <w:p w:rsidR="00E80703" w:rsidRDefault="00E80703">
            <w:pPr>
              <w:pStyle w:val="ConsPlusNormal"/>
              <w:jc w:val="center"/>
            </w:pPr>
            <w:r>
              <w:t>мероприятий иной государственной</w:t>
            </w:r>
          </w:p>
          <w:p w:rsidR="00E80703" w:rsidRDefault="00E80703">
            <w:pPr>
              <w:pStyle w:val="ConsPlusNormal"/>
              <w:jc w:val="center"/>
            </w:pPr>
            <w:r>
              <w:t xml:space="preserve">программы, </w:t>
            </w:r>
            <w:proofErr w:type="gramStart"/>
            <w:r>
              <w:t>оказывающих</w:t>
            </w:r>
            <w:proofErr w:type="gramEnd"/>
            <w:r>
              <w:t xml:space="preserve"> влияние</w:t>
            </w:r>
          </w:p>
          <w:p w:rsidR="00E80703" w:rsidRDefault="00E80703">
            <w:pPr>
              <w:pStyle w:val="ConsPlusNormal"/>
              <w:jc w:val="center"/>
            </w:pPr>
            <w:r>
              <w:t>на достижение целей и решение задач</w:t>
            </w:r>
          </w:p>
          <w:p w:rsidR="00E80703" w:rsidRDefault="00E80703">
            <w:pPr>
              <w:pStyle w:val="ConsPlusNormal"/>
              <w:jc w:val="center"/>
            </w:pPr>
            <w:r>
              <w:t xml:space="preserve">государственной программы </w:t>
            </w:r>
            <w:hyperlink w:anchor="P1772" w:history="1">
              <w:r>
                <w:rPr>
                  <w:color w:val="0000FF"/>
                </w:rPr>
                <w:t>&lt;2&gt;</w:t>
              </w:r>
            </w:hyperlink>
          </w:p>
        </w:tc>
        <w:tc>
          <w:tcPr>
            <w:tcW w:w="4535" w:type="dxa"/>
            <w:vAlign w:val="center"/>
          </w:tcPr>
          <w:p w:rsidR="00E80703" w:rsidRDefault="00E80703">
            <w:pPr>
              <w:pStyle w:val="ConsPlusNormal"/>
              <w:jc w:val="center"/>
            </w:pPr>
            <w:r>
              <w:t>Наименование подпрограмм</w:t>
            </w:r>
          </w:p>
          <w:p w:rsidR="00E80703" w:rsidRDefault="00E80703">
            <w:pPr>
              <w:pStyle w:val="ConsPlusNormal"/>
              <w:jc w:val="center"/>
            </w:pPr>
            <w:r>
              <w:t xml:space="preserve">государственной программы, </w:t>
            </w:r>
            <w:proofErr w:type="gramStart"/>
            <w:r>
              <w:t>на</w:t>
            </w:r>
            <w:proofErr w:type="gramEnd"/>
          </w:p>
          <w:p w:rsidR="00E80703" w:rsidRDefault="00E80703">
            <w:pPr>
              <w:pStyle w:val="ConsPlusNormal"/>
              <w:jc w:val="center"/>
            </w:pPr>
            <w:r>
              <w:t>достижение целей и решение задач</w:t>
            </w:r>
          </w:p>
          <w:p w:rsidR="00E80703" w:rsidRDefault="00E80703">
            <w:pPr>
              <w:pStyle w:val="ConsPlusNormal"/>
              <w:jc w:val="center"/>
            </w:pPr>
            <w:proofErr w:type="gramStart"/>
            <w:r>
              <w:t>которых</w:t>
            </w:r>
            <w:proofErr w:type="gramEnd"/>
            <w:r>
              <w:t xml:space="preserve"> направлена реализация</w:t>
            </w:r>
          </w:p>
          <w:p w:rsidR="00E80703" w:rsidRDefault="00E80703">
            <w:pPr>
              <w:pStyle w:val="ConsPlusNormal"/>
              <w:jc w:val="center"/>
            </w:pPr>
            <w:r>
              <w:t>основного мероприятия иной</w:t>
            </w:r>
          </w:p>
          <w:p w:rsidR="00E80703" w:rsidRDefault="00E80703">
            <w:pPr>
              <w:pStyle w:val="ConsPlusNormal"/>
              <w:jc w:val="center"/>
            </w:pPr>
            <w:r>
              <w:t xml:space="preserve">государственной программы </w:t>
            </w:r>
            <w:hyperlink w:anchor="P1773" w:history="1">
              <w:r>
                <w:rPr>
                  <w:color w:val="0000FF"/>
                </w:rPr>
                <w:t>&lt;3&gt;</w:t>
              </w:r>
            </w:hyperlink>
          </w:p>
        </w:tc>
      </w:tr>
      <w:tr w:rsidR="00E80703">
        <w:tc>
          <w:tcPr>
            <w:tcW w:w="850" w:type="dxa"/>
            <w:vAlign w:val="center"/>
          </w:tcPr>
          <w:p w:rsidR="00E80703" w:rsidRDefault="00E80703">
            <w:pPr>
              <w:pStyle w:val="ConsPlusNormal"/>
              <w:jc w:val="center"/>
            </w:pPr>
            <w:r>
              <w:t>1</w:t>
            </w:r>
          </w:p>
        </w:tc>
        <w:tc>
          <w:tcPr>
            <w:tcW w:w="3798" w:type="dxa"/>
            <w:vAlign w:val="center"/>
          </w:tcPr>
          <w:p w:rsidR="00E80703" w:rsidRDefault="00E80703">
            <w:pPr>
              <w:pStyle w:val="ConsPlusNormal"/>
              <w:jc w:val="center"/>
            </w:pPr>
            <w:r>
              <w:t>2</w:t>
            </w:r>
          </w:p>
        </w:tc>
        <w:tc>
          <w:tcPr>
            <w:tcW w:w="4535" w:type="dxa"/>
            <w:vAlign w:val="center"/>
          </w:tcPr>
          <w:p w:rsidR="00E80703" w:rsidRDefault="00E80703">
            <w:pPr>
              <w:pStyle w:val="ConsPlusNormal"/>
              <w:jc w:val="center"/>
            </w:pPr>
            <w:r>
              <w:t>3</w:t>
            </w:r>
          </w:p>
        </w:tc>
        <w:tc>
          <w:tcPr>
            <w:tcW w:w="4535" w:type="dxa"/>
            <w:vAlign w:val="center"/>
          </w:tcPr>
          <w:p w:rsidR="00E80703" w:rsidRDefault="00E80703">
            <w:pPr>
              <w:pStyle w:val="ConsPlusNormal"/>
              <w:jc w:val="center"/>
            </w:pPr>
            <w:r>
              <w:t>4</w:t>
            </w:r>
          </w:p>
        </w:tc>
      </w:tr>
      <w:tr w:rsidR="00E80703">
        <w:tc>
          <w:tcPr>
            <w:tcW w:w="850" w:type="dxa"/>
            <w:vAlign w:val="center"/>
          </w:tcPr>
          <w:p w:rsidR="00E80703" w:rsidRDefault="00E80703">
            <w:pPr>
              <w:pStyle w:val="ConsPlusNormal"/>
              <w:jc w:val="center"/>
            </w:pPr>
            <w:r>
              <w:t>1</w:t>
            </w:r>
          </w:p>
        </w:tc>
        <w:tc>
          <w:tcPr>
            <w:tcW w:w="3798" w:type="dxa"/>
            <w:vAlign w:val="center"/>
          </w:tcPr>
          <w:p w:rsidR="00E80703" w:rsidRDefault="00E80703">
            <w:pPr>
              <w:pStyle w:val="ConsPlusNormal"/>
            </w:pPr>
            <w:r>
              <w:t>Государственная программа 1</w:t>
            </w:r>
          </w:p>
        </w:tc>
        <w:tc>
          <w:tcPr>
            <w:tcW w:w="4535" w:type="dxa"/>
            <w:vAlign w:val="center"/>
          </w:tcPr>
          <w:p w:rsidR="00E80703" w:rsidRDefault="00E80703">
            <w:pPr>
              <w:pStyle w:val="ConsPlusNormal"/>
            </w:pPr>
            <w:r>
              <w:t>Основное мероприятие A</w:t>
            </w:r>
          </w:p>
        </w:tc>
        <w:tc>
          <w:tcPr>
            <w:tcW w:w="4535"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t>2</w:t>
            </w:r>
          </w:p>
        </w:tc>
        <w:tc>
          <w:tcPr>
            <w:tcW w:w="3798" w:type="dxa"/>
            <w:vAlign w:val="center"/>
          </w:tcPr>
          <w:p w:rsidR="00E80703" w:rsidRDefault="00E80703">
            <w:pPr>
              <w:pStyle w:val="ConsPlusNormal"/>
            </w:pPr>
          </w:p>
        </w:tc>
        <w:tc>
          <w:tcPr>
            <w:tcW w:w="4535" w:type="dxa"/>
            <w:vAlign w:val="center"/>
          </w:tcPr>
          <w:p w:rsidR="00E80703" w:rsidRDefault="00E80703">
            <w:pPr>
              <w:pStyle w:val="ConsPlusNormal"/>
            </w:pPr>
            <w:r>
              <w:t>Основное мероприятие B</w:t>
            </w:r>
          </w:p>
        </w:tc>
        <w:tc>
          <w:tcPr>
            <w:tcW w:w="4535"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t>...</w:t>
            </w:r>
          </w:p>
        </w:tc>
        <w:tc>
          <w:tcPr>
            <w:tcW w:w="3798" w:type="dxa"/>
            <w:vAlign w:val="center"/>
          </w:tcPr>
          <w:p w:rsidR="00E80703" w:rsidRDefault="00E80703">
            <w:pPr>
              <w:pStyle w:val="ConsPlusNormal"/>
              <w:jc w:val="center"/>
            </w:pPr>
            <w:r>
              <w:t>...</w:t>
            </w:r>
          </w:p>
        </w:tc>
        <w:tc>
          <w:tcPr>
            <w:tcW w:w="4535" w:type="dxa"/>
            <w:vAlign w:val="center"/>
          </w:tcPr>
          <w:p w:rsidR="00E80703" w:rsidRDefault="00E80703">
            <w:pPr>
              <w:pStyle w:val="ConsPlusNormal"/>
              <w:jc w:val="center"/>
            </w:pPr>
            <w:r>
              <w:t>...</w:t>
            </w:r>
          </w:p>
        </w:tc>
        <w:tc>
          <w:tcPr>
            <w:tcW w:w="4535"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t>...n</w:t>
            </w:r>
          </w:p>
        </w:tc>
        <w:tc>
          <w:tcPr>
            <w:tcW w:w="3798" w:type="dxa"/>
            <w:vAlign w:val="center"/>
          </w:tcPr>
          <w:p w:rsidR="00E80703" w:rsidRDefault="00E80703">
            <w:pPr>
              <w:pStyle w:val="ConsPlusNormal"/>
            </w:pPr>
            <w:r>
              <w:t>Государственная программа n</w:t>
            </w:r>
          </w:p>
        </w:tc>
        <w:tc>
          <w:tcPr>
            <w:tcW w:w="4535" w:type="dxa"/>
            <w:vAlign w:val="center"/>
          </w:tcPr>
          <w:p w:rsidR="00E80703" w:rsidRDefault="00E80703">
            <w:pPr>
              <w:pStyle w:val="ConsPlusNormal"/>
            </w:pPr>
            <w:r>
              <w:t>Основное мероприятие C</w:t>
            </w:r>
          </w:p>
        </w:tc>
        <w:tc>
          <w:tcPr>
            <w:tcW w:w="4535"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p>
        </w:tc>
        <w:tc>
          <w:tcPr>
            <w:tcW w:w="4535" w:type="dxa"/>
            <w:vAlign w:val="center"/>
          </w:tcPr>
          <w:p w:rsidR="00E80703" w:rsidRDefault="00E80703">
            <w:pPr>
              <w:pStyle w:val="ConsPlusNormal"/>
            </w:pPr>
            <w:r>
              <w:t>Основное мероприятие D</w:t>
            </w:r>
          </w:p>
        </w:tc>
        <w:tc>
          <w:tcPr>
            <w:tcW w:w="4535" w:type="dxa"/>
            <w:vAlign w:val="center"/>
          </w:tcPr>
          <w:p w:rsidR="00E80703" w:rsidRDefault="00E80703">
            <w:pPr>
              <w:pStyle w:val="ConsPlusNormal"/>
            </w:pPr>
          </w:p>
        </w:tc>
      </w:tr>
    </w:tbl>
    <w:p w:rsidR="00E80703" w:rsidRDefault="00E80703">
      <w:pPr>
        <w:pStyle w:val="ConsPlusNormal"/>
        <w:ind w:firstLine="540"/>
        <w:jc w:val="both"/>
      </w:pPr>
    </w:p>
    <w:p w:rsidR="00E80703" w:rsidRDefault="00E80703">
      <w:pPr>
        <w:pStyle w:val="ConsPlusNormal"/>
        <w:ind w:firstLine="540"/>
        <w:jc w:val="both"/>
      </w:pPr>
      <w:r>
        <w:t>--------------------------------</w:t>
      </w:r>
    </w:p>
    <w:p w:rsidR="00E80703" w:rsidRDefault="00E80703">
      <w:pPr>
        <w:pStyle w:val="ConsPlusNormal"/>
        <w:spacing w:before="220"/>
        <w:ind w:firstLine="540"/>
        <w:jc w:val="both"/>
      </w:pPr>
      <w:bookmarkStart w:id="47" w:name="P1771"/>
      <w:bookmarkEnd w:id="47"/>
      <w:r>
        <w:t>&lt;1</w:t>
      </w:r>
      <w:proofErr w:type="gramStart"/>
      <w:r>
        <w:t>&gt; В</w:t>
      </w:r>
      <w:proofErr w:type="gramEnd"/>
      <w:r>
        <w:t xml:space="preserve"> графе 2 необходимо указать наименования и ответственных исполнителей всех иных государственных программ, реализация основных мероприятий которых оказывает влияние на достижение целей и решение задач данной государственной программы.</w:t>
      </w:r>
    </w:p>
    <w:p w:rsidR="00E80703" w:rsidRDefault="00E80703">
      <w:pPr>
        <w:pStyle w:val="ConsPlusNormal"/>
        <w:spacing w:before="220"/>
        <w:ind w:firstLine="540"/>
        <w:jc w:val="both"/>
      </w:pPr>
      <w:bookmarkStart w:id="48" w:name="P1772"/>
      <w:bookmarkEnd w:id="48"/>
      <w:r>
        <w:t>&lt;2</w:t>
      </w:r>
      <w:proofErr w:type="gramStart"/>
      <w:r>
        <w:t>&gt; В</w:t>
      </w:r>
      <w:proofErr w:type="gramEnd"/>
      <w:r>
        <w:t xml:space="preserve"> графе 3 указываются наименования основных мероприятий иных государственных программ, которые оказывают влияние на достижение целей и решение задач данной государственной программы.</w:t>
      </w:r>
    </w:p>
    <w:p w:rsidR="00E80703" w:rsidRDefault="00E80703">
      <w:pPr>
        <w:pStyle w:val="ConsPlusNormal"/>
        <w:spacing w:before="220"/>
        <w:ind w:firstLine="540"/>
        <w:jc w:val="both"/>
      </w:pPr>
      <w:bookmarkStart w:id="49" w:name="P1773"/>
      <w:bookmarkEnd w:id="49"/>
      <w:r>
        <w:t>&lt;3</w:t>
      </w:r>
      <w:proofErr w:type="gramStart"/>
      <w:r>
        <w:t>&gt; В</w:t>
      </w:r>
      <w:proofErr w:type="gramEnd"/>
      <w:r>
        <w:t xml:space="preserve"> графе 4 указываются наименования подпрограмм данной государственной программы, на достижение целей и решение задач которых направлена реализация основного мероприятия иной государственной программы.</w:t>
      </w:r>
    </w:p>
    <w:p w:rsidR="00E80703" w:rsidRDefault="00E80703">
      <w:pPr>
        <w:pStyle w:val="ConsPlusNormal"/>
        <w:ind w:firstLine="540"/>
        <w:jc w:val="both"/>
      </w:pPr>
    </w:p>
    <w:p w:rsidR="00E80703" w:rsidRDefault="00E80703">
      <w:pPr>
        <w:pStyle w:val="ConsPlusNormal"/>
        <w:jc w:val="right"/>
        <w:outlineLvl w:val="2"/>
      </w:pPr>
      <w:r>
        <w:t>Таблица 10</w:t>
      </w:r>
    </w:p>
    <w:p w:rsidR="00E80703" w:rsidRDefault="00E80703">
      <w:pPr>
        <w:pStyle w:val="ConsPlusNormal"/>
        <w:ind w:firstLine="540"/>
        <w:jc w:val="both"/>
      </w:pPr>
    </w:p>
    <w:p w:rsidR="00E80703" w:rsidRDefault="00E80703">
      <w:pPr>
        <w:pStyle w:val="ConsPlusTitle"/>
        <w:jc w:val="center"/>
      </w:pPr>
      <w:bookmarkStart w:id="50" w:name="P1777"/>
      <w:bookmarkEnd w:id="50"/>
      <w:r>
        <w:t>ФОРМА МОНИТОРИНГА РЕАЛИЗАЦИИ ГОСУДАРСТВЕННОЙ ПРОГРАММЫ</w:t>
      </w:r>
    </w:p>
    <w:p w:rsidR="00E80703" w:rsidRDefault="00E80703">
      <w:pPr>
        <w:pStyle w:val="ConsPlusNormal"/>
        <w:ind w:firstLine="540"/>
        <w:jc w:val="both"/>
      </w:pPr>
    </w:p>
    <w:p w:rsidR="00E80703" w:rsidRDefault="00E80703">
      <w:pPr>
        <w:pStyle w:val="ConsPlusNormal"/>
        <w:ind w:firstLine="540"/>
        <w:jc w:val="both"/>
      </w:pPr>
      <w:r>
        <w:t>Наименование государственной программы: _______________________________</w:t>
      </w:r>
    </w:p>
    <w:p w:rsidR="00E80703" w:rsidRDefault="00E80703">
      <w:pPr>
        <w:pStyle w:val="ConsPlusNormal"/>
        <w:spacing w:before="220"/>
        <w:ind w:firstLine="540"/>
        <w:jc w:val="both"/>
      </w:pPr>
      <w:r>
        <w:t xml:space="preserve">отчетный период </w:t>
      </w:r>
      <w:hyperlink w:anchor="P2259" w:history="1">
        <w:r>
          <w:rPr>
            <w:color w:val="0000FF"/>
          </w:rPr>
          <w:t>&lt;1&gt;</w:t>
        </w:r>
      </w:hyperlink>
      <w:r>
        <w:t xml:space="preserve"> ___________________________________________________</w:t>
      </w:r>
    </w:p>
    <w:p w:rsidR="00E80703" w:rsidRDefault="00E80703">
      <w:pPr>
        <w:pStyle w:val="ConsPlusNormal"/>
        <w:spacing w:before="220"/>
        <w:ind w:firstLine="540"/>
        <w:jc w:val="both"/>
      </w:pPr>
      <w:r>
        <w:t>Ответственный исполнитель: ____________________________________________</w:t>
      </w:r>
    </w:p>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3798"/>
        <w:gridCol w:w="2044"/>
        <w:gridCol w:w="2524"/>
        <w:gridCol w:w="1871"/>
        <w:gridCol w:w="2381"/>
        <w:gridCol w:w="2891"/>
        <w:gridCol w:w="2835"/>
        <w:gridCol w:w="2524"/>
      </w:tblGrid>
      <w:tr w:rsidR="00E80703">
        <w:tc>
          <w:tcPr>
            <w:tcW w:w="850" w:type="dxa"/>
            <w:vMerge w:val="restart"/>
            <w:vAlign w:val="center"/>
          </w:tcPr>
          <w:p w:rsidR="00E80703" w:rsidRDefault="00E80703">
            <w:pPr>
              <w:pStyle w:val="ConsPlusNormal"/>
              <w:jc w:val="center"/>
            </w:pPr>
            <w:r>
              <w:t>N</w:t>
            </w:r>
          </w:p>
          <w:p w:rsidR="00E80703" w:rsidRDefault="00E80703">
            <w:pPr>
              <w:pStyle w:val="ConsPlusNormal"/>
              <w:jc w:val="center"/>
            </w:pPr>
            <w:proofErr w:type="gramStart"/>
            <w:r>
              <w:t>П</w:t>
            </w:r>
            <w:proofErr w:type="gramEnd"/>
            <w:r>
              <w:t>/П</w:t>
            </w:r>
          </w:p>
        </w:tc>
        <w:tc>
          <w:tcPr>
            <w:tcW w:w="3798" w:type="dxa"/>
            <w:vMerge w:val="restart"/>
            <w:vAlign w:val="center"/>
          </w:tcPr>
          <w:p w:rsidR="00E80703" w:rsidRDefault="00E80703">
            <w:pPr>
              <w:pStyle w:val="ConsPlusNormal"/>
              <w:jc w:val="center"/>
            </w:pPr>
            <w:r>
              <w:t>Наименование КВЦП,</w:t>
            </w:r>
          </w:p>
          <w:p w:rsidR="00E80703" w:rsidRDefault="00E80703">
            <w:pPr>
              <w:pStyle w:val="ConsPlusNormal"/>
              <w:jc w:val="center"/>
            </w:pPr>
            <w:r>
              <w:t>основного мероприятия,</w:t>
            </w:r>
          </w:p>
          <w:p w:rsidR="00E80703" w:rsidRDefault="00E80703">
            <w:pPr>
              <w:pStyle w:val="ConsPlusNormal"/>
              <w:jc w:val="center"/>
            </w:pPr>
            <w:r>
              <w:t>мероприятия, контрольного</w:t>
            </w:r>
          </w:p>
          <w:p w:rsidR="00E80703" w:rsidRDefault="00E80703">
            <w:pPr>
              <w:pStyle w:val="ConsPlusNormal"/>
              <w:jc w:val="center"/>
            </w:pPr>
            <w:r>
              <w:t>события программы, объекта</w:t>
            </w:r>
          </w:p>
          <w:p w:rsidR="00E80703" w:rsidRDefault="00E80703">
            <w:pPr>
              <w:pStyle w:val="ConsPlusNormal"/>
              <w:jc w:val="center"/>
            </w:pPr>
            <w:r>
              <w:t>закупки, субсидии</w:t>
            </w:r>
          </w:p>
        </w:tc>
        <w:tc>
          <w:tcPr>
            <w:tcW w:w="6439" w:type="dxa"/>
            <w:gridSpan w:val="3"/>
            <w:vAlign w:val="center"/>
          </w:tcPr>
          <w:p w:rsidR="00E80703" w:rsidRDefault="00E80703">
            <w:pPr>
              <w:pStyle w:val="ConsPlusNormal"/>
              <w:jc w:val="center"/>
            </w:pPr>
            <w:r>
              <w:t>Расходы на реализацию государственной программы</w:t>
            </w:r>
          </w:p>
          <w:p w:rsidR="00E80703" w:rsidRDefault="00E80703">
            <w:pPr>
              <w:pStyle w:val="ConsPlusNormal"/>
              <w:jc w:val="center"/>
            </w:pPr>
            <w:r>
              <w:t>(тыс. руб.)</w:t>
            </w:r>
          </w:p>
        </w:tc>
        <w:tc>
          <w:tcPr>
            <w:tcW w:w="2381" w:type="dxa"/>
            <w:vMerge w:val="restart"/>
            <w:vAlign w:val="center"/>
          </w:tcPr>
          <w:p w:rsidR="00E80703" w:rsidRDefault="00E80703">
            <w:pPr>
              <w:pStyle w:val="ConsPlusNormal"/>
              <w:jc w:val="center"/>
            </w:pPr>
            <w:r>
              <w:t>Фактическая дата</w:t>
            </w:r>
          </w:p>
          <w:p w:rsidR="00E80703" w:rsidRDefault="00E80703">
            <w:pPr>
              <w:pStyle w:val="ConsPlusNormal"/>
              <w:jc w:val="center"/>
            </w:pPr>
            <w:r>
              <w:t>начала реализации</w:t>
            </w:r>
          </w:p>
          <w:p w:rsidR="00E80703" w:rsidRDefault="00E80703">
            <w:pPr>
              <w:pStyle w:val="ConsPlusNormal"/>
              <w:jc w:val="center"/>
            </w:pPr>
            <w:r>
              <w:t>мероприятия</w:t>
            </w:r>
          </w:p>
        </w:tc>
        <w:tc>
          <w:tcPr>
            <w:tcW w:w="2891" w:type="dxa"/>
            <w:vMerge w:val="restart"/>
            <w:vAlign w:val="center"/>
          </w:tcPr>
          <w:p w:rsidR="00E80703" w:rsidRDefault="00E80703">
            <w:pPr>
              <w:pStyle w:val="ConsPlusNormal"/>
              <w:jc w:val="center"/>
            </w:pPr>
            <w:proofErr w:type="gramStart"/>
            <w:r>
              <w:t>Фактические</w:t>
            </w:r>
            <w:proofErr w:type="gramEnd"/>
            <w:r>
              <w:t>: дата</w:t>
            </w:r>
          </w:p>
          <w:p w:rsidR="00E80703" w:rsidRDefault="00E80703">
            <w:pPr>
              <w:pStyle w:val="ConsPlusNormal"/>
              <w:jc w:val="center"/>
            </w:pPr>
            <w:r>
              <w:t>окончания реализации</w:t>
            </w:r>
          </w:p>
          <w:p w:rsidR="00E80703" w:rsidRDefault="00E80703">
            <w:pPr>
              <w:pStyle w:val="ConsPlusNormal"/>
              <w:jc w:val="center"/>
            </w:pPr>
            <w:r>
              <w:t>мероприятия; дата</w:t>
            </w:r>
          </w:p>
          <w:p w:rsidR="00E80703" w:rsidRDefault="00E80703">
            <w:pPr>
              <w:pStyle w:val="ConsPlusNormal"/>
              <w:jc w:val="center"/>
            </w:pPr>
            <w:r>
              <w:t>наступления</w:t>
            </w:r>
          </w:p>
          <w:p w:rsidR="00E80703" w:rsidRDefault="00E80703">
            <w:pPr>
              <w:pStyle w:val="ConsPlusNormal"/>
              <w:jc w:val="center"/>
            </w:pPr>
            <w:r>
              <w:t>контрольного события</w:t>
            </w:r>
          </w:p>
        </w:tc>
        <w:tc>
          <w:tcPr>
            <w:tcW w:w="2835" w:type="dxa"/>
            <w:vMerge w:val="restart"/>
            <w:vAlign w:val="center"/>
          </w:tcPr>
          <w:p w:rsidR="00E80703" w:rsidRDefault="00E80703">
            <w:pPr>
              <w:pStyle w:val="ConsPlusNormal"/>
              <w:jc w:val="center"/>
            </w:pPr>
            <w:r>
              <w:t>Заключено контрактов</w:t>
            </w:r>
          </w:p>
          <w:p w:rsidR="00E80703" w:rsidRDefault="00E80703">
            <w:pPr>
              <w:pStyle w:val="ConsPlusNormal"/>
              <w:jc w:val="center"/>
            </w:pPr>
            <w:r>
              <w:t xml:space="preserve">на отчетную дату </w:t>
            </w:r>
            <w:hyperlink w:anchor="P2260" w:history="1">
              <w:r>
                <w:rPr>
                  <w:color w:val="0000FF"/>
                </w:rPr>
                <w:t>&lt;2&gt;</w:t>
              </w:r>
            </w:hyperlink>
          </w:p>
        </w:tc>
        <w:tc>
          <w:tcPr>
            <w:tcW w:w="2524" w:type="dxa"/>
            <w:vMerge w:val="restart"/>
            <w:vAlign w:val="center"/>
          </w:tcPr>
          <w:p w:rsidR="00E80703" w:rsidRDefault="00E80703">
            <w:pPr>
              <w:pStyle w:val="ConsPlusNormal"/>
              <w:jc w:val="center"/>
            </w:pPr>
            <w:r>
              <w:t xml:space="preserve">Примечание </w:t>
            </w:r>
            <w:hyperlink w:anchor="P2261" w:history="1">
              <w:r>
                <w:rPr>
                  <w:color w:val="0000FF"/>
                </w:rPr>
                <w:t>&lt;3&gt;</w:t>
              </w:r>
            </w:hyperlink>
          </w:p>
        </w:tc>
      </w:tr>
      <w:tr w:rsidR="00E80703">
        <w:tc>
          <w:tcPr>
            <w:tcW w:w="850" w:type="dxa"/>
            <w:vMerge/>
          </w:tcPr>
          <w:p w:rsidR="00E80703" w:rsidRDefault="00E80703"/>
        </w:tc>
        <w:tc>
          <w:tcPr>
            <w:tcW w:w="3798" w:type="dxa"/>
            <w:vMerge/>
          </w:tcPr>
          <w:p w:rsidR="00E80703" w:rsidRDefault="00E80703"/>
        </w:tc>
        <w:tc>
          <w:tcPr>
            <w:tcW w:w="2044" w:type="dxa"/>
            <w:vAlign w:val="center"/>
          </w:tcPr>
          <w:p w:rsidR="00E80703" w:rsidRDefault="00E80703">
            <w:pPr>
              <w:pStyle w:val="ConsPlusNormal"/>
              <w:jc w:val="center"/>
            </w:pPr>
            <w:r>
              <w:t>предусмотрено</w:t>
            </w:r>
          </w:p>
        </w:tc>
        <w:tc>
          <w:tcPr>
            <w:tcW w:w="2524" w:type="dxa"/>
            <w:vAlign w:val="center"/>
          </w:tcPr>
          <w:p w:rsidR="00E80703" w:rsidRDefault="00E80703">
            <w:pPr>
              <w:pStyle w:val="ConsPlusNormal"/>
              <w:jc w:val="center"/>
            </w:pPr>
            <w:r>
              <w:t>профинансировано</w:t>
            </w:r>
          </w:p>
        </w:tc>
        <w:tc>
          <w:tcPr>
            <w:tcW w:w="1871" w:type="dxa"/>
            <w:vAlign w:val="center"/>
          </w:tcPr>
          <w:p w:rsidR="00E80703" w:rsidRDefault="00E80703">
            <w:pPr>
              <w:pStyle w:val="ConsPlusNormal"/>
              <w:jc w:val="center"/>
            </w:pPr>
            <w:r>
              <w:t>освоено</w:t>
            </w: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Align w:val="center"/>
          </w:tcPr>
          <w:p w:rsidR="00E80703" w:rsidRDefault="00E80703">
            <w:pPr>
              <w:pStyle w:val="ConsPlusNormal"/>
              <w:jc w:val="center"/>
            </w:pPr>
            <w:r>
              <w:t>1</w:t>
            </w:r>
          </w:p>
        </w:tc>
        <w:tc>
          <w:tcPr>
            <w:tcW w:w="3798" w:type="dxa"/>
            <w:vAlign w:val="center"/>
          </w:tcPr>
          <w:p w:rsidR="00E80703" w:rsidRDefault="00E80703">
            <w:pPr>
              <w:pStyle w:val="ConsPlusNormal"/>
              <w:jc w:val="center"/>
            </w:pPr>
            <w:r>
              <w:t>2</w:t>
            </w:r>
          </w:p>
        </w:tc>
        <w:tc>
          <w:tcPr>
            <w:tcW w:w="2044" w:type="dxa"/>
            <w:vAlign w:val="center"/>
          </w:tcPr>
          <w:p w:rsidR="00E80703" w:rsidRDefault="00E80703">
            <w:pPr>
              <w:pStyle w:val="ConsPlusNormal"/>
              <w:jc w:val="center"/>
            </w:pPr>
            <w:r>
              <w:t>3</w:t>
            </w:r>
          </w:p>
        </w:tc>
        <w:tc>
          <w:tcPr>
            <w:tcW w:w="2524" w:type="dxa"/>
            <w:vAlign w:val="center"/>
          </w:tcPr>
          <w:p w:rsidR="00E80703" w:rsidRDefault="00E80703">
            <w:pPr>
              <w:pStyle w:val="ConsPlusNormal"/>
              <w:jc w:val="center"/>
            </w:pPr>
            <w:r>
              <w:t>4</w:t>
            </w:r>
          </w:p>
        </w:tc>
        <w:tc>
          <w:tcPr>
            <w:tcW w:w="1871" w:type="dxa"/>
            <w:vAlign w:val="center"/>
          </w:tcPr>
          <w:p w:rsidR="00E80703" w:rsidRDefault="00E80703">
            <w:pPr>
              <w:pStyle w:val="ConsPlusNormal"/>
              <w:jc w:val="center"/>
            </w:pPr>
            <w:r>
              <w:t>5</w:t>
            </w:r>
          </w:p>
        </w:tc>
        <w:tc>
          <w:tcPr>
            <w:tcW w:w="2381" w:type="dxa"/>
            <w:vAlign w:val="center"/>
          </w:tcPr>
          <w:p w:rsidR="00E80703" w:rsidRDefault="00E80703">
            <w:pPr>
              <w:pStyle w:val="ConsPlusNormal"/>
              <w:jc w:val="center"/>
            </w:pPr>
            <w:r>
              <w:t>6</w:t>
            </w:r>
          </w:p>
        </w:tc>
        <w:tc>
          <w:tcPr>
            <w:tcW w:w="2891" w:type="dxa"/>
            <w:vAlign w:val="center"/>
          </w:tcPr>
          <w:p w:rsidR="00E80703" w:rsidRDefault="00E80703">
            <w:pPr>
              <w:pStyle w:val="ConsPlusNormal"/>
              <w:jc w:val="center"/>
            </w:pPr>
            <w:r>
              <w:t>7</w:t>
            </w:r>
          </w:p>
        </w:tc>
        <w:tc>
          <w:tcPr>
            <w:tcW w:w="2835" w:type="dxa"/>
            <w:vAlign w:val="center"/>
          </w:tcPr>
          <w:p w:rsidR="00E80703" w:rsidRDefault="00E80703">
            <w:pPr>
              <w:pStyle w:val="ConsPlusNormal"/>
              <w:jc w:val="center"/>
            </w:pPr>
            <w:r>
              <w:t>8</w:t>
            </w:r>
          </w:p>
        </w:tc>
        <w:tc>
          <w:tcPr>
            <w:tcW w:w="2524" w:type="dxa"/>
            <w:vAlign w:val="center"/>
          </w:tcPr>
          <w:p w:rsidR="00E80703" w:rsidRDefault="00E80703">
            <w:pPr>
              <w:pStyle w:val="ConsPlusNormal"/>
              <w:jc w:val="center"/>
            </w:pPr>
            <w:r>
              <w:t>9</w:t>
            </w:r>
          </w:p>
        </w:tc>
      </w:tr>
      <w:tr w:rsidR="00E80703">
        <w:tc>
          <w:tcPr>
            <w:tcW w:w="850" w:type="dxa"/>
            <w:vAlign w:val="center"/>
          </w:tcPr>
          <w:p w:rsidR="00E80703" w:rsidRDefault="00E80703">
            <w:pPr>
              <w:pStyle w:val="ConsPlusNormal"/>
            </w:pPr>
          </w:p>
        </w:tc>
        <w:tc>
          <w:tcPr>
            <w:tcW w:w="20868" w:type="dxa"/>
            <w:gridSpan w:val="8"/>
            <w:vAlign w:val="center"/>
          </w:tcPr>
          <w:p w:rsidR="00E80703" w:rsidRDefault="00E80703">
            <w:pPr>
              <w:pStyle w:val="ConsPlusNormal"/>
              <w:jc w:val="center"/>
            </w:pPr>
            <w:r>
              <w:t>Государственная программа (наименование)</w:t>
            </w:r>
          </w:p>
        </w:tc>
      </w:tr>
      <w:tr w:rsidR="00E80703">
        <w:tc>
          <w:tcPr>
            <w:tcW w:w="850" w:type="dxa"/>
            <w:vMerge w:val="restart"/>
            <w:vAlign w:val="center"/>
          </w:tcPr>
          <w:p w:rsidR="00E80703" w:rsidRDefault="00E80703">
            <w:pPr>
              <w:pStyle w:val="ConsPlusNormal"/>
            </w:pPr>
          </w:p>
        </w:tc>
        <w:tc>
          <w:tcPr>
            <w:tcW w:w="3798" w:type="dxa"/>
            <w:vAlign w:val="center"/>
          </w:tcPr>
          <w:p w:rsidR="00E80703" w:rsidRDefault="00E80703">
            <w:pPr>
              <w:pStyle w:val="ConsPlusNormal"/>
            </w:pPr>
            <w:r>
              <w:t>Всего (по государственной программе):</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val="restart"/>
            <w:vAlign w:val="center"/>
          </w:tcPr>
          <w:p w:rsidR="00E80703" w:rsidRDefault="00E80703">
            <w:pPr>
              <w:pStyle w:val="ConsPlusNormal"/>
            </w:pPr>
          </w:p>
        </w:tc>
        <w:tc>
          <w:tcPr>
            <w:tcW w:w="2891" w:type="dxa"/>
            <w:vMerge w:val="restart"/>
            <w:vAlign w:val="center"/>
          </w:tcPr>
          <w:p w:rsidR="00E80703" w:rsidRDefault="00E80703">
            <w:pPr>
              <w:pStyle w:val="ConsPlusNormal"/>
            </w:pPr>
          </w:p>
        </w:tc>
        <w:tc>
          <w:tcPr>
            <w:tcW w:w="2835" w:type="dxa"/>
            <w:vMerge w:val="restart"/>
            <w:vAlign w:val="center"/>
          </w:tcPr>
          <w:p w:rsidR="00E80703" w:rsidRDefault="00E80703">
            <w:pPr>
              <w:pStyle w:val="ConsPlusNormal"/>
            </w:pPr>
          </w:p>
        </w:tc>
        <w:tc>
          <w:tcPr>
            <w:tcW w:w="2524" w:type="dxa"/>
            <w:vMerge w:val="restart"/>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федеральный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краевой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местные бюджеты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государственные внебюджетные фонды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 xml:space="preserve">внебюджетные фонды </w:t>
            </w:r>
            <w:hyperlink w:anchor="P2262" w:history="1">
              <w:r>
                <w:rPr>
                  <w:color w:val="0000FF"/>
                </w:rPr>
                <w:t>&lt;4&gt;</w:t>
              </w:r>
            </w:hyperlink>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прочие внебюджетные источники</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Align w:val="center"/>
          </w:tcPr>
          <w:p w:rsidR="00E80703" w:rsidRDefault="00E80703">
            <w:pPr>
              <w:pStyle w:val="ConsPlusNormal"/>
            </w:pPr>
          </w:p>
        </w:tc>
        <w:tc>
          <w:tcPr>
            <w:tcW w:w="20868" w:type="dxa"/>
            <w:gridSpan w:val="8"/>
            <w:vAlign w:val="center"/>
          </w:tcPr>
          <w:p w:rsidR="00E80703" w:rsidRDefault="00E80703">
            <w:pPr>
              <w:pStyle w:val="ConsPlusNormal"/>
              <w:jc w:val="center"/>
            </w:pPr>
            <w:r>
              <w:t>Подпрограмма 1 (наименование)</w:t>
            </w:r>
          </w:p>
        </w:tc>
      </w:tr>
      <w:tr w:rsidR="00E80703">
        <w:tc>
          <w:tcPr>
            <w:tcW w:w="850" w:type="dxa"/>
            <w:vMerge w:val="restart"/>
            <w:vAlign w:val="center"/>
          </w:tcPr>
          <w:p w:rsidR="00E80703" w:rsidRDefault="00E80703">
            <w:pPr>
              <w:pStyle w:val="ConsPlusNormal"/>
            </w:pPr>
          </w:p>
        </w:tc>
        <w:tc>
          <w:tcPr>
            <w:tcW w:w="3798" w:type="dxa"/>
            <w:vAlign w:val="center"/>
          </w:tcPr>
          <w:p w:rsidR="00E80703" w:rsidRDefault="00E80703">
            <w:pPr>
              <w:pStyle w:val="ConsPlusNormal"/>
            </w:pPr>
            <w:r>
              <w:t>Всего (по подпрограмме):</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val="restart"/>
            <w:vAlign w:val="center"/>
          </w:tcPr>
          <w:p w:rsidR="00E80703" w:rsidRDefault="00E80703">
            <w:pPr>
              <w:pStyle w:val="ConsPlusNormal"/>
            </w:pPr>
          </w:p>
        </w:tc>
        <w:tc>
          <w:tcPr>
            <w:tcW w:w="2891" w:type="dxa"/>
            <w:vMerge w:val="restart"/>
            <w:vAlign w:val="center"/>
          </w:tcPr>
          <w:p w:rsidR="00E80703" w:rsidRDefault="00E80703">
            <w:pPr>
              <w:pStyle w:val="ConsPlusNormal"/>
            </w:pPr>
          </w:p>
        </w:tc>
        <w:tc>
          <w:tcPr>
            <w:tcW w:w="2835" w:type="dxa"/>
            <w:vMerge w:val="restart"/>
            <w:vAlign w:val="center"/>
          </w:tcPr>
          <w:p w:rsidR="00E80703" w:rsidRDefault="00E80703">
            <w:pPr>
              <w:pStyle w:val="ConsPlusNormal"/>
            </w:pPr>
          </w:p>
        </w:tc>
        <w:tc>
          <w:tcPr>
            <w:tcW w:w="2524" w:type="dxa"/>
            <w:vMerge w:val="restart"/>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федеральный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краевой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местные бюджеты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государственные внебюджетные фонды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 xml:space="preserve">внебюджетные фонды </w:t>
            </w:r>
            <w:hyperlink w:anchor="P2262" w:history="1">
              <w:r>
                <w:rPr>
                  <w:color w:val="0000FF"/>
                </w:rPr>
                <w:t>&lt;4&gt;</w:t>
              </w:r>
            </w:hyperlink>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прочие внебюджетные источники</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val="restart"/>
            <w:vAlign w:val="center"/>
          </w:tcPr>
          <w:p w:rsidR="00E80703" w:rsidRDefault="00E80703">
            <w:pPr>
              <w:pStyle w:val="ConsPlusNormal"/>
              <w:jc w:val="center"/>
            </w:pPr>
            <w:r>
              <w:t>1.1</w:t>
            </w:r>
          </w:p>
        </w:tc>
        <w:tc>
          <w:tcPr>
            <w:tcW w:w="3798" w:type="dxa"/>
            <w:vAlign w:val="center"/>
          </w:tcPr>
          <w:p w:rsidR="00E80703" w:rsidRDefault="00E80703">
            <w:pPr>
              <w:pStyle w:val="ConsPlusNormal"/>
            </w:pPr>
            <w:r>
              <w:t>Основное мероприятие 1</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val="restart"/>
            <w:vAlign w:val="center"/>
          </w:tcPr>
          <w:p w:rsidR="00E80703" w:rsidRDefault="00E80703">
            <w:pPr>
              <w:pStyle w:val="ConsPlusNormal"/>
            </w:pPr>
          </w:p>
        </w:tc>
        <w:tc>
          <w:tcPr>
            <w:tcW w:w="2891" w:type="dxa"/>
            <w:vMerge w:val="restart"/>
            <w:vAlign w:val="center"/>
          </w:tcPr>
          <w:p w:rsidR="00E80703" w:rsidRDefault="00E80703">
            <w:pPr>
              <w:pStyle w:val="ConsPlusNormal"/>
            </w:pPr>
          </w:p>
        </w:tc>
        <w:tc>
          <w:tcPr>
            <w:tcW w:w="2835" w:type="dxa"/>
            <w:vMerge w:val="restart"/>
            <w:vAlign w:val="center"/>
          </w:tcPr>
          <w:p w:rsidR="00E80703" w:rsidRDefault="00E80703">
            <w:pPr>
              <w:pStyle w:val="ConsPlusNormal"/>
            </w:pPr>
          </w:p>
        </w:tc>
        <w:tc>
          <w:tcPr>
            <w:tcW w:w="2524" w:type="dxa"/>
            <w:vMerge w:val="restart"/>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Всего:</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федеральный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краевой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местные бюджеты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государственные внебюджетные фонды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 xml:space="preserve">внебюджетные фонды </w:t>
            </w:r>
            <w:hyperlink w:anchor="P2262" w:history="1">
              <w:r>
                <w:rPr>
                  <w:color w:val="0000FF"/>
                </w:rPr>
                <w:t>&lt;4&gt;</w:t>
              </w:r>
            </w:hyperlink>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прочие внебюджетные источники</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val="restart"/>
            <w:vAlign w:val="center"/>
          </w:tcPr>
          <w:p w:rsidR="00E80703" w:rsidRDefault="00E80703">
            <w:pPr>
              <w:pStyle w:val="ConsPlusNormal"/>
              <w:jc w:val="center"/>
            </w:pPr>
            <w:r>
              <w:t>1.1.1</w:t>
            </w:r>
          </w:p>
        </w:tc>
        <w:tc>
          <w:tcPr>
            <w:tcW w:w="3798" w:type="dxa"/>
            <w:vAlign w:val="center"/>
          </w:tcPr>
          <w:p w:rsidR="00E80703" w:rsidRDefault="00E80703">
            <w:pPr>
              <w:pStyle w:val="ConsPlusNormal"/>
            </w:pPr>
            <w:r>
              <w:t>Мероприятие 1.1.1</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val="restart"/>
            <w:vAlign w:val="center"/>
          </w:tcPr>
          <w:p w:rsidR="00E80703" w:rsidRDefault="00E80703">
            <w:pPr>
              <w:pStyle w:val="ConsPlusNormal"/>
            </w:pPr>
          </w:p>
        </w:tc>
        <w:tc>
          <w:tcPr>
            <w:tcW w:w="2891" w:type="dxa"/>
            <w:vMerge w:val="restart"/>
            <w:vAlign w:val="center"/>
          </w:tcPr>
          <w:p w:rsidR="00E80703" w:rsidRDefault="00E80703">
            <w:pPr>
              <w:pStyle w:val="ConsPlusNormal"/>
            </w:pPr>
          </w:p>
        </w:tc>
        <w:tc>
          <w:tcPr>
            <w:tcW w:w="2835" w:type="dxa"/>
            <w:vMerge w:val="restart"/>
            <w:vAlign w:val="center"/>
          </w:tcPr>
          <w:p w:rsidR="00E80703" w:rsidRDefault="00E80703">
            <w:pPr>
              <w:pStyle w:val="ConsPlusNormal"/>
            </w:pPr>
          </w:p>
        </w:tc>
        <w:tc>
          <w:tcPr>
            <w:tcW w:w="2524" w:type="dxa"/>
            <w:vMerge w:val="restart"/>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Всего:</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федеральный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краевой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местные бюджеты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государственные внебюджетные фонды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 xml:space="preserve">внебюджетные фонды </w:t>
            </w:r>
            <w:hyperlink w:anchor="P2262" w:history="1">
              <w:r>
                <w:rPr>
                  <w:color w:val="0000FF"/>
                </w:rPr>
                <w:t>&lt;4&gt;</w:t>
              </w:r>
            </w:hyperlink>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прочие внебюджетные источники</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Контрольное событие программы 1</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Align w:val="center"/>
          </w:tcPr>
          <w:p w:rsidR="00E80703" w:rsidRDefault="00E80703">
            <w:pPr>
              <w:pStyle w:val="ConsPlusNormal"/>
              <w:jc w:val="center"/>
            </w:pPr>
            <w:r>
              <w:t>X</w:t>
            </w:r>
          </w:p>
        </w:tc>
        <w:tc>
          <w:tcPr>
            <w:tcW w:w="2891" w:type="dxa"/>
            <w:vAlign w:val="center"/>
          </w:tcPr>
          <w:p w:rsidR="00E80703" w:rsidRDefault="00E80703">
            <w:pPr>
              <w:pStyle w:val="ConsPlusNormal"/>
            </w:pPr>
          </w:p>
        </w:tc>
        <w:tc>
          <w:tcPr>
            <w:tcW w:w="2835" w:type="dxa"/>
            <w:vAlign w:val="center"/>
          </w:tcPr>
          <w:p w:rsidR="00E80703" w:rsidRDefault="00E80703">
            <w:pPr>
              <w:pStyle w:val="ConsPlusNormal"/>
              <w:jc w:val="center"/>
            </w:pPr>
            <w:r>
              <w:t>X</w:t>
            </w:r>
          </w:p>
        </w:tc>
        <w:tc>
          <w:tcPr>
            <w:tcW w:w="2524" w:type="dxa"/>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 xml:space="preserve">Объект закупки 1 </w:t>
            </w:r>
            <w:hyperlink w:anchor="P2263" w:history="1">
              <w:r>
                <w:rPr>
                  <w:color w:val="0000FF"/>
                </w:rPr>
                <w:t>&lt;5&gt;</w:t>
              </w:r>
            </w:hyperlink>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Align w:val="center"/>
          </w:tcPr>
          <w:p w:rsidR="00E80703" w:rsidRDefault="00E80703">
            <w:pPr>
              <w:pStyle w:val="ConsPlusNormal"/>
            </w:pPr>
          </w:p>
        </w:tc>
        <w:tc>
          <w:tcPr>
            <w:tcW w:w="2891" w:type="dxa"/>
            <w:vAlign w:val="center"/>
          </w:tcPr>
          <w:p w:rsidR="00E80703" w:rsidRDefault="00E80703">
            <w:pPr>
              <w:pStyle w:val="ConsPlusNormal"/>
            </w:pPr>
          </w:p>
        </w:tc>
        <w:tc>
          <w:tcPr>
            <w:tcW w:w="2835" w:type="dxa"/>
            <w:vAlign w:val="center"/>
          </w:tcPr>
          <w:p w:rsidR="00E80703" w:rsidRDefault="00E80703">
            <w:pPr>
              <w:pStyle w:val="ConsPlusNormal"/>
            </w:pPr>
          </w:p>
        </w:tc>
        <w:tc>
          <w:tcPr>
            <w:tcW w:w="2524" w:type="dxa"/>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 xml:space="preserve">Субсидия 1 </w:t>
            </w:r>
            <w:hyperlink w:anchor="P2264" w:history="1">
              <w:r>
                <w:rPr>
                  <w:color w:val="0000FF"/>
                </w:rPr>
                <w:t>&lt;6&gt;</w:t>
              </w:r>
            </w:hyperlink>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Align w:val="center"/>
          </w:tcPr>
          <w:p w:rsidR="00E80703" w:rsidRDefault="00E80703">
            <w:pPr>
              <w:pStyle w:val="ConsPlusNormal"/>
            </w:pPr>
          </w:p>
        </w:tc>
        <w:tc>
          <w:tcPr>
            <w:tcW w:w="2891" w:type="dxa"/>
            <w:vAlign w:val="center"/>
          </w:tcPr>
          <w:p w:rsidR="00E80703" w:rsidRDefault="00E80703">
            <w:pPr>
              <w:pStyle w:val="ConsPlusNormal"/>
            </w:pPr>
          </w:p>
        </w:tc>
        <w:tc>
          <w:tcPr>
            <w:tcW w:w="2835" w:type="dxa"/>
            <w:vAlign w:val="center"/>
          </w:tcPr>
          <w:p w:rsidR="00E80703" w:rsidRDefault="00E80703">
            <w:pPr>
              <w:pStyle w:val="ConsPlusNormal"/>
            </w:pPr>
          </w:p>
        </w:tc>
        <w:tc>
          <w:tcPr>
            <w:tcW w:w="2524" w:type="dxa"/>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Align w:val="center"/>
          </w:tcPr>
          <w:p w:rsidR="00E80703" w:rsidRDefault="00E80703">
            <w:pPr>
              <w:pStyle w:val="ConsPlusNormal"/>
            </w:pPr>
          </w:p>
        </w:tc>
        <w:tc>
          <w:tcPr>
            <w:tcW w:w="2891" w:type="dxa"/>
            <w:vAlign w:val="center"/>
          </w:tcPr>
          <w:p w:rsidR="00E80703" w:rsidRDefault="00E80703">
            <w:pPr>
              <w:pStyle w:val="ConsPlusNormal"/>
            </w:pPr>
          </w:p>
        </w:tc>
        <w:tc>
          <w:tcPr>
            <w:tcW w:w="2835" w:type="dxa"/>
            <w:vAlign w:val="center"/>
          </w:tcPr>
          <w:p w:rsidR="00E80703" w:rsidRDefault="00E80703">
            <w:pPr>
              <w:pStyle w:val="ConsPlusNormal"/>
            </w:pPr>
          </w:p>
        </w:tc>
        <w:tc>
          <w:tcPr>
            <w:tcW w:w="2524" w:type="dxa"/>
            <w:vAlign w:val="center"/>
          </w:tcPr>
          <w:p w:rsidR="00E80703" w:rsidRDefault="00E80703">
            <w:pPr>
              <w:pStyle w:val="ConsPlusNormal"/>
            </w:pPr>
          </w:p>
        </w:tc>
      </w:tr>
      <w:tr w:rsidR="00E80703">
        <w:tc>
          <w:tcPr>
            <w:tcW w:w="850" w:type="dxa"/>
            <w:vMerge w:val="restart"/>
            <w:vAlign w:val="center"/>
          </w:tcPr>
          <w:p w:rsidR="00E80703" w:rsidRDefault="00E80703">
            <w:pPr>
              <w:pStyle w:val="ConsPlusNormal"/>
              <w:jc w:val="center"/>
            </w:pPr>
            <w:r>
              <w:t>1.2</w:t>
            </w:r>
          </w:p>
        </w:tc>
        <w:tc>
          <w:tcPr>
            <w:tcW w:w="3798" w:type="dxa"/>
            <w:vAlign w:val="center"/>
          </w:tcPr>
          <w:p w:rsidR="00E80703" w:rsidRDefault="00E80703">
            <w:pPr>
              <w:pStyle w:val="ConsPlusNormal"/>
            </w:pPr>
            <w:r>
              <w:t>КВЦП 1</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val="restart"/>
            <w:vAlign w:val="center"/>
          </w:tcPr>
          <w:p w:rsidR="00E80703" w:rsidRDefault="00E80703">
            <w:pPr>
              <w:pStyle w:val="ConsPlusNormal"/>
            </w:pPr>
          </w:p>
        </w:tc>
        <w:tc>
          <w:tcPr>
            <w:tcW w:w="2891" w:type="dxa"/>
            <w:vMerge w:val="restart"/>
            <w:vAlign w:val="center"/>
          </w:tcPr>
          <w:p w:rsidR="00E80703" w:rsidRDefault="00E80703">
            <w:pPr>
              <w:pStyle w:val="ConsPlusNormal"/>
            </w:pPr>
          </w:p>
        </w:tc>
        <w:tc>
          <w:tcPr>
            <w:tcW w:w="2835" w:type="dxa"/>
            <w:vMerge w:val="restart"/>
            <w:vAlign w:val="center"/>
          </w:tcPr>
          <w:p w:rsidR="00E80703" w:rsidRDefault="00E80703">
            <w:pPr>
              <w:pStyle w:val="ConsPlusNormal"/>
            </w:pPr>
          </w:p>
        </w:tc>
        <w:tc>
          <w:tcPr>
            <w:tcW w:w="2524" w:type="dxa"/>
            <w:vMerge w:val="restart"/>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краевой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федеральный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краевой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местные бюджеты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государственные внебюджетные фонды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 xml:space="preserve">внебюджетные фонды </w:t>
            </w:r>
            <w:hyperlink w:anchor="P2262" w:history="1">
              <w:r>
                <w:rPr>
                  <w:color w:val="0000FF"/>
                </w:rPr>
                <w:t>&lt;4&gt;</w:t>
              </w:r>
            </w:hyperlink>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прочие внебюджетные источники</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val="restart"/>
            <w:vAlign w:val="center"/>
          </w:tcPr>
          <w:p w:rsidR="00E80703" w:rsidRDefault="00E80703">
            <w:pPr>
              <w:pStyle w:val="ConsPlusNormal"/>
              <w:jc w:val="center"/>
            </w:pPr>
            <w:r>
              <w:t>1.2.1</w:t>
            </w:r>
          </w:p>
        </w:tc>
        <w:tc>
          <w:tcPr>
            <w:tcW w:w="3798" w:type="dxa"/>
            <w:vAlign w:val="center"/>
          </w:tcPr>
          <w:p w:rsidR="00E80703" w:rsidRDefault="00E80703">
            <w:pPr>
              <w:pStyle w:val="ConsPlusNormal"/>
            </w:pPr>
            <w:r>
              <w:t>Мероприятие 1.2.1</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val="restart"/>
            <w:vAlign w:val="center"/>
          </w:tcPr>
          <w:p w:rsidR="00E80703" w:rsidRDefault="00E80703">
            <w:pPr>
              <w:pStyle w:val="ConsPlusNormal"/>
            </w:pPr>
          </w:p>
        </w:tc>
        <w:tc>
          <w:tcPr>
            <w:tcW w:w="2891" w:type="dxa"/>
            <w:vMerge w:val="restart"/>
            <w:vAlign w:val="center"/>
          </w:tcPr>
          <w:p w:rsidR="00E80703" w:rsidRDefault="00E80703">
            <w:pPr>
              <w:pStyle w:val="ConsPlusNormal"/>
            </w:pPr>
          </w:p>
        </w:tc>
        <w:tc>
          <w:tcPr>
            <w:tcW w:w="2835" w:type="dxa"/>
            <w:vMerge w:val="restart"/>
            <w:vAlign w:val="center"/>
          </w:tcPr>
          <w:p w:rsidR="00E80703" w:rsidRDefault="00E80703">
            <w:pPr>
              <w:pStyle w:val="ConsPlusNormal"/>
            </w:pPr>
          </w:p>
        </w:tc>
        <w:tc>
          <w:tcPr>
            <w:tcW w:w="2524" w:type="dxa"/>
            <w:vMerge w:val="restart"/>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краевой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федеральный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краевой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местные бюджеты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государственные внебюджетные фонды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 xml:space="preserve">внебюджетные фонды </w:t>
            </w:r>
            <w:hyperlink w:anchor="P2262" w:history="1">
              <w:r>
                <w:rPr>
                  <w:color w:val="0000FF"/>
                </w:rPr>
                <w:t>&lt;4&gt;</w:t>
              </w:r>
            </w:hyperlink>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прочие внебюджетные источники</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Контрольное событие программы 2</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Align w:val="center"/>
          </w:tcPr>
          <w:p w:rsidR="00E80703" w:rsidRDefault="00E80703">
            <w:pPr>
              <w:pStyle w:val="ConsPlusNormal"/>
              <w:jc w:val="center"/>
            </w:pPr>
            <w:r>
              <w:t>X</w:t>
            </w:r>
          </w:p>
        </w:tc>
        <w:tc>
          <w:tcPr>
            <w:tcW w:w="2891" w:type="dxa"/>
            <w:vAlign w:val="center"/>
          </w:tcPr>
          <w:p w:rsidR="00E80703" w:rsidRDefault="00E80703">
            <w:pPr>
              <w:pStyle w:val="ConsPlusNormal"/>
            </w:pPr>
          </w:p>
        </w:tc>
        <w:tc>
          <w:tcPr>
            <w:tcW w:w="2835" w:type="dxa"/>
            <w:vAlign w:val="center"/>
          </w:tcPr>
          <w:p w:rsidR="00E80703" w:rsidRDefault="00E80703">
            <w:pPr>
              <w:pStyle w:val="ConsPlusNormal"/>
              <w:jc w:val="center"/>
            </w:pPr>
            <w:r>
              <w:t>X</w:t>
            </w:r>
          </w:p>
        </w:tc>
        <w:tc>
          <w:tcPr>
            <w:tcW w:w="2524" w:type="dxa"/>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 xml:space="preserve">Объект закупки 2 </w:t>
            </w:r>
            <w:hyperlink w:anchor="P2263" w:history="1">
              <w:r>
                <w:rPr>
                  <w:color w:val="0000FF"/>
                </w:rPr>
                <w:t>&lt;5&gt;</w:t>
              </w:r>
            </w:hyperlink>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Align w:val="center"/>
          </w:tcPr>
          <w:p w:rsidR="00E80703" w:rsidRDefault="00E80703">
            <w:pPr>
              <w:pStyle w:val="ConsPlusNormal"/>
            </w:pPr>
          </w:p>
        </w:tc>
        <w:tc>
          <w:tcPr>
            <w:tcW w:w="2891" w:type="dxa"/>
            <w:vAlign w:val="center"/>
          </w:tcPr>
          <w:p w:rsidR="00E80703" w:rsidRDefault="00E80703">
            <w:pPr>
              <w:pStyle w:val="ConsPlusNormal"/>
            </w:pPr>
          </w:p>
        </w:tc>
        <w:tc>
          <w:tcPr>
            <w:tcW w:w="2835" w:type="dxa"/>
            <w:vAlign w:val="center"/>
          </w:tcPr>
          <w:p w:rsidR="00E80703" w:rsidRDefault="00E80703">
            <w:pPr>
              <w:pStyle w:val="ConsPlusNormal"/>
            </w:pPr>
          </w:p>
        </w:tc>
        <w:tc>
          <w:tcPr>
            <w:tcW w:w="2524" w:type="dxa"/>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 xml:space="preserve">Субсидия 2 </w:t>
            </w:r>
            <w:hyperlink w:anchor="P2264" w:history="1">
              <w:r>
                <w:rPr>
                  <w:color w:val="0000FF"/>
                </w:rPr>
                <w:t>&lt;6&gt;</w:t>
              </w:r>
            </w:hyperlink>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Align w:val="center"/>
          </w:tcPr>
          <w:p w:rsidR="00E80703" w:rsidRDefault="00E80703">
            <w:pPr>
              <w:pStyle w:val="ConsPlusNormal"/>
            </w:pPr>
          </w:p>
        </w:tc>
        <w:tc>
          <w:tcPr>
            <w:tcW w:w="2891" w:type="dxa"/>
            <w:vAlign w:val="center"/>
          </w:tcPr>
          <w:p w:rsidR="00E80703" w:rsidRDefault="00E80703">
            <w:pPr>
              <w:pStyle w:val="ConsPlusNormal"/>
            </w:pPr>
          </w:p>
        </w:tc>
        <w:tc>
          <w:tcPr>
            <w:tcW w:w="2835" w:type="dxa"/>
            <w:vAlign w:val="center"/>
          </w:tcPr>
          <w:p w:rsidR="00E80703" w:rsidRDefault="00E80703">
            <w:pPr>
              <w:pStyle w:val="ConsPlusNormal"/>
            </w:pPr>
          </w:p>
        </w:tc>
        <w:tc>
          <w:tcPr>
            <w:tcW w:w="252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Align w:val="center"/>
          </w:tcPr>
          <w:p w:rsidR="00E80703" w:rsidRDefault="00E80703">
            <w:pPr>
              <w:pStyle w:val="ConsPlusNormal"/>
            </w:pPr>
          </w:p>
        </w:tc>
        <w:tc>
          <w:tcPr>
            <w:tcW w:w="2891" w:type="dxa"/>
            <w:vAlign w:val="center"/>
          </w:tcPr>
          <w:p w:rsidR="00E80703" w:rsidRDefault="00E80703">
            <w:pPr>
              <w:pStyle w:val="ConsPlusNormal"/>
            </w:pPr>
          </w:p>
        </w:tc>
        <w:tc>
          <w:tcPr>
            <w:tcW w:w="2835" w:type="dxa"/>
            <w:vAlign w:val="center"/>
          </w:tcPr>
          <w:p w:rsidR="00E80703" w:rsidRDefault="00E80703">
            <w:pPr>
              <w:pStyle w:val="ConsPlusNormal"/>
            </w:pPr>
          </w:p>
        </w:tc>
        <w:tc>
          <w:tcPr>
            <w:tcW w:w="2524" w:type="dxa"/>
            <w:vAlign w:val="center"/>
          </w:tcPr>
          <w:p w:rsidR="00E80703" w:rsidRDefault="00E80703">
            <w:pPr>
              <w:pStyle w:val="ConsPlusNormal"/>
            </w:pPr>
          </w:p>
        </w:tc>
      </w:tr>
      <w:tr w:rsidR="00E80703">
        <w:tc>
          <w:tcPr>
            <w:tcW w:w="850" w:type="dxa"/>
            <w:vMerge w:val="restart"/>
            <w:vAlign w:val="center"/>
          </w:tcPr>
          <w:p w:rsidR="00E80703" w:rsidRDefault="00E80703">
            <w:pPr>
              <w:pStyle w:val="ConsPlusNormal"/>
              <w:jc w:val="center"/>
            </w:pPr>
            <w:r>
              <w:lastRenderedPageBreak/>
              <w:t>1.3</w:t>
            </w:r>
          </w:p>
        </w:tc>
        <w:tc>
          <w:tcPr>
            <w:tcW w:w="3798" w:type="dxa"/>
            <w:vAlign w:val="center"/>
          </w:tcPr>
          <w:p w:rsidR="00E80703" w:rsidRDefault="00E80703">
            <w:pPr>
              <w:pStyle w:val="ConsPlusNormal"/>
            </w:pPr>
            <w:r>
              <w:t>Основное мероприятие 2</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val="restart"/>
            <w:vAlign w:val="center"/>
          </w:tcPr>
          <w:p w:rsidR="00E80703" w:rsidRDefault="00E80703">
            <w:pPr>
              <w:pStyle w:val="ConsPlusNormal"/>
            </w:pPr>
          </w:p>
        </w:tc>
        <w:tc>
          <w:tcPr>
            <w:tcW w:w="2891" w:type="dxa"/>
            <w:vMerge w:val="restart"/>
            <w:vAlign w:val="center"/>
          </w:tcPr>
          <w:p w:rsidR="00E80703" w:rsidRDefault="00E80703">
            <w:pPr>
              <w:pStyle w:val="ConsPlusNormal"/>
            </w:pPr>
          </w:p>
        </w:tc>
        <w:tc>
          <w:tcPr>
            <w:tcW w:w="2835" w:type="dxa"/>
            <w:vMerge w:val="restart"/>
            <w:vAlign w:val="center"/>
          </w:tcPr>
          <w:p w:rsidR="00E80703" w:rsidRDefault="00E80703">
            <w:pPr>
              <w:pStyle w:val="ConsPlusNormal"/>
            </w:pPr>
          </w:p>
        </w:tc>
        <w:tc>
          <w:tcPr>
            <w:tcW w:w="2524" w:type="dxa"/>
            <w:vMerge w:val="restart"/>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Всего:</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федеральный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краевой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местные бюджеты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государственные внебюджетные фонды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 xml:space="preserve">внебюджетные фонды </w:t>
            </w:r>
            <w:hyperlink w:anchor="P2262" w:history="1">
              <w:r>
                <w:rPr>
                  <w:color w:val="0000FF"/>
                </w:rPr>
                <w:t>&lt;4&gt;</w:t>
              </w:r>
            </w:hyperlink>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прочие внебюджетные источники</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Align w:val="center"/>
          </w:tcPr>
          <w:p w:rsidR="00E80703" w:rsidRDefault="00E80703">
            <w:pPr>
              <w:pStyle w:val="ConsPlusNormal"/>
            </w:pPr>
          </w:p>
        </w:tc>
        <w:tc>
          <w:tcPr>
            <w:tcW w:w="2891" w:type="dxa"/>
            <w:vAlign w:val="center"/>
          </w:tcPr>
          <w:p w:rsidR="00E80703" w:rsidRDefault="00E80703">
            <w:pPr>
              <w:pStyle w:val="ConsPlusNormal"/>
            </w:pPr>
          </w:p>
        </w:tc>
        <w:tc>
          <w:tcPr>
            <w:tcW w:w="2835" w:type="dxa"/>
            <w:vAlign w:val="center"/>
          </w:tcPr>
          <w:p w:rsidR="00E80703" w:rsidRDefault="00E80703">
            <w:pPr>
              <w:pStyle w:val="ConsPlusNormal"/>
            </w:pPr>
          </w:p>
        </w:tc>
        <w:tc>
          <w:tcPr>
            <w:tcW w:w="252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20868" w:type="dxa"/>
            <w:gridSpan w:val="8"/>
            <w:vAlign w:val="center"/>
          </w:tcPr>
          <w:p w:rsidR="00E80703" w:rsidRDefault="00E80703">
            <w:pPr>
              <w:pStyle w:val="ConsPlusNormal"/>
              <w:jc w:val="center"/>
            </w:pPr>
            <w:r>
              <w:t>Подпрограмма 9 (наименование)</w:t>
            </w:r>
          </w:p>
        </w:tc>
      </w:tr>
      <w:tr w:rsidR="00E80703">
        <w:tc>
          <w:tcPr>
            <w:tcW w:w="850" w:type="dxa"/>
            <w:vMerge w:val="restart"/>
            <w:vAlign w:val="center"/>
          </w:tcPr>
          <w:p w:rsidR="00E80703" w:rsidRDefault="00E80703">
            <w:pPr>
              <w:pStyle w:val="ConsPlusNormal"/>
            </w:pPr>
          </w:p>
        </w:tc>
        <w:tc>
          <w:tcPr>
            <w:tcW w:w="3798" w:type="dxa"/>
            <w:vAlign w:val="center"/>
          </w:tcPr>
          <w:p w:rsidR="00E80703" w:rsidRDefault="00E80703">
            <w:pPr>
              <w:pStyle w:val="ConsPlusNormal"/>
            </w:pPr>
            <w:r>
              <w:t>Всего (по подпрограмме):</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val="restart"/>
            <w:vAlign w:val="center"/>
          </w:tcPr>
          <w:p w:rsidR="00E80703" w:rsidRDefault="00E80703">
            <w:pPr>
              <w:pStyle w:val="ConsPlusNormal"/>
            </w:pPr>
          </w:p>
        </w:tc>
        <w:tc>
          <w:tcPr>
            <w:tcW w:w="2891" w:type="dxa"/>
            <w:vMerge w:val="restart"/>
            <w:vAlign w:val="center"/>
          </w:tcPr>
          <w:p w:rsidR="00E80703" w:rsidRDefault="00E80703">
            <w:pPr>
              <w:pStyle w:val="ConsPlusNormal"/>
            </w:pPr>
          </w:p>
        </w:tc>
        <w:tc>
          <w:tcPr>
            <w:tcW w:w="2835" w:type="dxa"/>
            <w:vMerge w:val="restart"/>
            <w:vAlign w:val="center"/>
          </w:tcPr>
          <w:p w:rsidR="00E80703" w:rsidRDefault="00E80703">
            <w:pPr>
              <w:pStyle w:val="ConsPlusNormal"/>
            </w:pPr>
          </w:p>
        </w:tc>
        <w:tc>
          <w:tcPr>
            <w:tcW w:w="2524" w:type="dxa"/>
            <w:vMerge w:val="restart"/>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федеральный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краевой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местные бюджеты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государственные внебюджетные фонды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 xml:space="preserve">внебюджетные фонды </w:t>
            </w:r>
            <w:hyperlink w:anchor="P2262" w:history="1">
              <w:r>
                <w:rPr>
                  <w:color w:val="0000FF"/>
                </w:rPr>
                <w:t>&lt;4&gt;</w:t>
              </w:r>
            </w:hyperlink>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прочие внебюджетные источники</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val="restart"/>
            <w:vAlign w:val="center"/>
          </w:tcPr>
          <w:p w:rsidR="00E80703" w:rsidRDefault="00E80703">
            <w:pPr>
              <w:pStyle w:val="ConsPlusNormal"/>
              <w:jc w:val="center"/>
            </w:pPr>
            <w:r>
              <w:t>9.1</w:t>
            </w:r>
          </w:p>
        </w:tc>
        <w:tc>
          <w:tcPr>
            <w:tcW w:w="3798" w:type="dxa"/>
            <w:vAlign w:val="center"/>
          </w:tcPr>
          <w:p w:rsidR="00E80703" w:rsidRDefault="00E80703">
            <w:pPr>
              <w:pStyle w:val="ConsPlusNormal"/>
            </w:pPr>
            <w:r>
              <w:t>Мероприятие 9.1</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val="restart"/>
            <w:vAlign w:val="center"/>
          </w:tcPr>
          <w:p w:rsidR="00E80703" w:rsidRDefault="00E80703">
            <w:pPr>
              <w:pStyle w:val="ConsPlusNormal"/>
            </w:pPr>
          </w:p>
        </w:tc>
        <w:tc>
          <w:tcPr>
            <w:tcW w:w="2891" w:type="dxa"/>
            <w:vMerge w:val="restart"/>
            <w:vAlign w:val="center"/>
          </w:tcPr>
          <w:p w:rsidR="00E80703" w:rsidRDefault="00E80703">
            <w:pPr>
              <w:pStyle w:val="ConsPlusNormal"/>
            </w:pPr>
          </w:p>
        </w:tc>
        <w:tc>
          <w:tcPr>
            <w:tcW w:w="2835" w:type="dxa"/>
            <w:vMerge w:val="restart"/>
            <w:vAlign w:val="center"/>
          </w:tcPr>
          <w:p w:rsidR="00E80703" w:rsidRDefault="00E80703">
            <w:pPr>
              <w:pStyle w:val="ConsPlusNormal"/>
            </w:pPr>
          </w:p>
        </w:tc>
        <w:tc>
          <w:tcPr>
            <w:tcW w:w="2524" w:type="dxa"/>
            <w:vMerge w:val="restart"/>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Всего:</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федеральный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краевой бюджет</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местные бюджеты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государственные внебюджетные фонды</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 xml:space="preserve">внебюджетные фонды </w:t>
            </w:r>
            <w:hyperlink w:anchor="P2262" w:history="1">
              <w:r>
                <w:rPr>
                  <w:color w:val="0000FF"/>
                </w:rPr>
                <w:t>&lt;4&gt;</w:t>
              </w:r>
            </w:hyperlink>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прочие внебюджетные источники</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Merge/>
          </w:tcPr>
          <w:p w:rsidR="00E80703" w:rsidRDefault="00E80703"/>
        </w:tc>
        <w:tc>
          <w:tcPr>
            <w:tcW w:w="2891" w:type="dxa"/>
            <w:vMerge/>
          </w:tcPr>
          <w:p w:rsidR="00E80703" w:rsidRDefault="00E80703"/>
        </w:tc>
        <w:tc>
          <w:tcPr>
            <w:tcW w:w="2835" w:type="dxa"/>
            <w:vMerge/>
          </w:tcPr>
          <w:p w:rsidR="00E80703" w:rsidRDefault="00E80703"/>
        </w:tc>
        <w:tc>
          <w:tcPr>
            <w:tcW w:w="2524" w:type="dxa"/>
            <w:vMerge/>
          </w:tcPr>
          <w:p w:rsidR="00E80703" w:rsidRDefault="00E80703"/>
        </w:tc>
      </w:tr>
      <w:tr w:rsidR="00E80703">
        <w:tc>
          <w:tcPr>
            <w:tcW w:w="850" w:type="dxa"/>
            <w:vMerge/>
          </w:tcPr>
          <w:p w:rsidR="00E80703" w:rsidRDefault="00E80703"/>
        </w:tc>
        <w:tc>
          <w:tcPr>
            <w:tcW w:w="3798" w:type="dxa"/>
            <w:vAlign w:val="center"/>
          </w:tcPr>
          <w:p w:rsidR="00E80703" w:rsidRDefault="00E80703">
            <w:pPr>
              <w:pStyle w:val="ConsPlusNormal"/>
            </w:pPr>
            <w:r>
              <w:t>Контрольное событие программы 3</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Align w:val="center"/>
          </w:tcPr>
          <w:p w:rsidR="00E80703" w:rsidRDefault="00E80703">
            <w:pPr>
              <w:pStyle w:val="ConsPlusNormal"/>
              <w:jc w:val="center"/>
            </w:pPr>
            <w:r>
              <w:t>Х</w:t>
            </w:r>
          </w:p>
        </w:tc>
        <w:tc>
          <w:tcPr>
            <w:tcW w:w="2891" w:type="dxa"/>
            <w:vAlign w:val="center"/>
          </w:tcPr>
          <w:p w:rsidR="00E80703" w:rsidRDefault="00E80703">
            <w:pPr>
              <w:pStyle w:val="ConsPlusNormal"/>
            </w:pPr>
          </w:p>
        </w:tc>
        <w:tc>
          <w:tcPr>
            <w:tcW w:w="2835" w:type="dxa"/>
            <w:vAlign w:val="center"/>
          </w:tcPr>
          <w:p w:rsidR="00E80703" w:rsidRDefault="00E80703">
            <w:pPr>
              <w:pStyle w:val="ConsPlusNormal"/>
              <w:jc w:val="center"/>
            </w:pPr>
            <w:r>
              <w:t>Х</w:t>
            </w:r>
          </w:p>
        </w:tc>
        <w:tc>
          <w:tcPr>
            <w:tcW w:w="2524" w:type="dxa"/>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Контрольное событие программы 4</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Align w:val="center"/>
          </w:tcPr>
          <w:p w:rsidR="00E80703" w:rsidRDefault="00E80703">
            <w:pPr>
              <w:pStyle w:val="ConsPlusNormal"/>
              <w:jc w:val="center"/>
            </w:pPr>
            <w:r>
              <w:t>Х</w:t>
            </w:r>
          </w:p>
        </w:tc>
        <w:tc>
          <w:tcPr>
            <w:tcW w:w="2891" w:type="dxa"/>
            <w:vAlign w:val="center"/>
          </w:tcPr>
          <w:p w:rsidR="00E80703" w:rsidRDefault="00E80703">
            <w:pPr>
              <w:pStyle w:val="ConsPlusNormal"/>
            </w:pPr>
          </w:p>
        </w:tc>
        <w:tc>
          <w:tcPr>
            <w:tcW w:w="2835" w:type="dxa"/>
            <w:vAlign w:val="center"/>
          </w:tcPr>
          <w:p w:rsidR="00E80703" w:rsidRDefault="00E80703">
            <w:pPr>
              <w:pStyle w:val="ConsPlusNormal"/>
              <w:jc w:val="center"/>
            </w:pPr>
            <w:r>
              <w:t>Х</w:t>
            </w:r>
          </w:p>
        </w:tc>
        <w:tc>
          <w:tcPr>
            <w:tcW w:w="2524" w:type="dxa"/>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 xml:space="preserve">Объект закупки 3 </w:t>
            </w:r>
            <w:hyperlink w:anchor="P2263" w:history="1">
              <w:r>
                <w:rPr>
                  <w:color w:val="0000FF"/>
                </w:rPr>
                <w:t>&lt;5&gt;</w:t>
              </w:r>
            </w:hyperlink>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Align w:val="center"/>
          </w:tcPr>
          <w:p w:rsidR="00E80703" w:rsidRDefault="00E80703">
            <w:pPr>
              <w:pStyle w:val="ConsPlusNormal"/>
            </w:pPr>
          </w:p>
        </w:tc>
        <w:tc>
          <w:tcPr>
            <w:tcW w:w="2891" w:type="dxa"/>
            <w:vAlign w:val="center"/>
          </w:tcPr>
          <w:p w:rsidR="00E80703" w:rsidRDefault="00E80703">
            <w:pPr>
              <w:pStyle w:val="ConsPlusNormal"/>
            </w:pPr>
          </w:p>
        </w:tc>
        <w:tc>
          <w:tcPr>
            <w:tcW w:w="2835" w:type="dxa"/>
            <w:vAlign w:val="center"/>
          </w:tcPr>
          <w:p w:rsidR="00E80703" w:rsidRDefault="00E80703">
            <w:pPr>
              <w:pStyle w:val="ConsPlusNormal"/>
            </w:pPr>
          </w:p>
        </w:tc>
        <w:tc>
          <w:tcPr>
            <w:tcW w:w="2524" w:type="dxa"/>
            <w:vAlign w:val="center"/>
          </w:tcPr>
          <w:p w:rsidR="00E80703" w:rsidRDefault="00E80703">
            <w:pPr>
              <w:pStyle w:val="ConsPlusNormal"/>
            </w:pPr>
          </w:p>
        </w:tc>
      </w:tr>
      <w:tr w:rsidR="00E80703">
        <w:tc>
          <w:tcPr>
            <w:tcW w:w="850" w:type="dxa"/>
            <w:vMerge/>
          </w:tcPr>
          <w:p w:rsidR="00E80703" w:rsidRDefault="00E80703"/>
        </w:tc>
        <w:tc>
          <w:tcPr>
            <w:tcW w:w="3798" w:type="dxa"/>
            <w:vAlign w:val="center"/>
          </w:tcPr>
          <w:p w:rsidR="00E80703" w:rsidRDefault="00E80703">
            <w:pPr>
              <w:pStyle w:val="ConsPlusNormal"/>
            </w:pPr>
            <w:r>
              <w:t xml:space="preserve">Субсидия 3 </w:t>
            </w:r>
            <w:hyperlink w:anchor="P2264" w:history="1">
              <w:r>
                <w:rPr>
                  <w:color w:val="0000FF"/>
                </w:rPr>
                <w:t>&lt;6&gt;</w:t>
              </w:r>
            </w:hyperlink>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Align w:val="center"/>
          </w:tcPr>
          <w:p w:rsidR="00E80703" w:rsidRDefault="00E80703">
            <w:pPr>
              <w:pStyle w:val="ConsPlusNormal"/>
            </w:pPr>
          </w:p>
        </w:tc>
        <w:tc>
          <w:tcPr>
            <w:tcW w:w="2891" w:type="dxa"/>
            <w:vAlign w:val="center"/>
          </w:tcPr>
          <w:p w:rsidR="00E80703" w:rsidRDefault="00E80703">
            <w:pPr>
              <w:pStyle w:val="ConsPlusNormal"/>
            </w:pPr>
          </w:p>
        </w:tc>
        <w:tc>
          <w:tcPr>
            <w:tcW w:w="2835" w:type="dxa"/>
            <w:vAlign w:val="center"/>
          </w:tcPr>
          <w:p w:rsidR="00E80703" w:rsidRDefault="00E80703">
            <w:pPr>
              <w:pStyle w:val="ConsPlusNormal"/>
            </w:pPr>
          </w:p>
        </w:tc>
        <w:tc>
          <w:tcPr>
            <w:tcW w:w="252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w:t>
            </w:r>
          </w:p>
        </w:tc>
        <w:tc>
          <w:tcPr>
            <w:tcW w:w="2044" w:type="dxa"/>
            <w:vAlign w:val="center"/>
          </w:tcPr>
          <w:p w:rsidR="00E80703" w:rsidRDefault="00E80703">
            <w:pPr>
              <w:pStyle w:val="ConsPlusNormal"/>
            </w:pPr>
          </w:p>
        </w:tc>
        <w:tc>
          <w:tcPr>
            <w:tcW w:w="2524" w:type="dxa"/>
            <w:vAlign w:val="center"/>
          </w:tcPr>
          <w:p w:rsidR="00E80703" w:rsidRDefault="00E80703">
            <w:pPr>
              <w:pStyle w:val="ConsPlusNormal"/>
            </w:pPr>
          </w:p>
        </w:tc>
        <w:tc>
          <w:tcPr>
            <w:tcW w:w="1871" w:type="dxa"/>
            <w:vAlign w:val="center"/>
          </w:tcPr>
          <w:p w:rsidR="00E80703" w:rsidRDefault="00E80703">
            <w:pPr>
              <w:pStyle w:val="ConsPlusNormal"/>
            </w:pPr>
          </w:p>
        </w:tc>
        <w:tc>
          <w:tcPr>
            <w:tcW w:w="2381" w:type="dxa"/>
            <w:vAlign w:val="center"/>
          </w:tcPr>
          <w:p w:rsidR="00E80703" w:rsidRDefault="00E80703">
            <w:pPr>
              <w:pStyle w:val="ConsPlusNormal"/>
            </w:pPr>
          </w:p>
        </w:tc>
        <w:tc>
          <w:tcPr>
            <w:tcW w:w="2891" w:type="dxa"/>
            <w:vAlign w:val="center"/>
          </w:tcPr>
          <w:p w:rsidR="00E80703" w:rsidRDefault="00E80703">
            <w:pPr>
              <w:pStyle w:val="ConsPlusNormal"/>
            </w:pPr>
          </w:p>
        </w:tc>
        <w:tc>
          <w:tcPr>
            <w:tcW w:w="2835" w:type="dxa"/>
            <w:vAlign w:val="center"/>
          </w:tcPr>
          <w:p w:rsidR="00E80703" w:rsidRDefault="00E80703">
            <w:pPr>
              <w:pStyle w:val="ConsPlusNormal"/>
            </w:pPr>
          </w:p>
        </w:tc>
        <w:tc>
          <w:tcPr>
            <w:tcW w:w="2524" w:type="dxa"/>
            <w:vAlign w:val="center"/>
          </w:tcPr>
          <w:p w:rsidR="00E80703" w:rsidRDefault="00E80703">
            <w:pPr>
              <w:pStyle w:val="ConsPlusNormal"/>
            </w:pPr>
          </w:p>
        </w:tc>
      </w:tr>
    </w:tbl>
    <w:p w:rsidR="00E80703" w:rsidRDefault="00E80703">
      <w:pPr>
        <w:sectPr w:rsidR="00E80703">
          <w:pgSz w:w="16838" w:h="11905" w:orient="landscape"/>
          <w:pgMar w:top="1701" w:right="1134" w:bottom="850" w:left="1134" w:header="0" w:footer="0" w:gutter="0"/>
          <w:cols w:space="720"/>
        </w:sectPr>
      </w:pPr>
    </w:p>
    <w:p w:rsidR="00E80703" w:rsidRDefault="00E80703">
      <w:pPr>
        <w:pStyle w:val="ConsPlusNormal"/>
        <w:ind w:firstLine="540"/>
        <w:jc w:val="both"/>
      </w:pPr>
    </w:p>
    <w:p w:rsidR="00E80703" w:rsidRDefault="00E80703">
      <w:pPr>
        <w:pStyle w:val="ConsPlusNormal"/>
        <w:ind w:firstLine="540"/>
        <w:jc w:val="both"/>
      </w:pPr>
      <w:r>
        <w:t>--------------------------------</w:t>
      </w:r>
    </w:p>
    <w:p w:rsidR="00E80703" w:rsidRDefault="00E80703">
      <w:pPr>
        <w:pStyle w:val="ConsPlusNormal"/>
        <w:spacing w:before="220"/>
        <w:ind w:firstLine="540"/>
        <w:jc w:val="both"/>
      </w:pPr>
      <w:bookmarkStart w:id="51" w:name="P2259"/>
      <w:bookmarkEnd w:id="51"/>
      <w:r>
        <w:t>&lt;1</w:t>
      </w:r>
      <w:proofErr w:type="gramStart"/>
      <w:r>
        <w:t>&gt; У</w:t>
      </w:r>
      <w:proofErr w:type="gramEnd"/>
      <w:r>
        <w:t>казывается с начала отчетного периода (например, январь-март 2016 года).</w:t>
      </w:r>
    </w:p>
    <w:p w:rsidR="00E80703" w:rsidRDefault="00E80703">
      <w:pPr>
        <w:pStyle w:val="ConsPlusNormal"/>
        <w:spacing w:before="220"/>
        <w:ind w:firstLine="540"/>
        <w:jc w:val="both"/>
      </w:pPr>
      <w:bookmarkStart w:id="52" w:name="P2260"/>
      <w:bookmarkEnd w:id="52"/>
      <w:r>
        <w:t>&lt;2</w:t>
      </w:r>
      <w:proofErr w:type="gramStart"/>
      <w:r>
        <w:t>&gt; П</w:t>
      </w:r>
      <w:proofErr w:type="gramEnd"/>
      <w:r>
        <w:t>риводится общее количество и сумма заключенных государственных и (или) муниципальных контрактов по инвестиционным мероприятиям за отчетный период.</w:t>
      </w:r>
    </w:p>
    <w:p w:rsidR="00E80703" w:rsidRDefault="00E80703">
      <w:pPr>
        <w:pStyle w:val="ConsPlusNormal"/>
        <w:spacing w:before="220"/>
        <w:ind w:firstLine="540"/>
        <w:jc w:val="both"/>
      </w:pPr>
      <w:bookmarkStart w:id="53" w:name="P2261"/>
      <w:bookmarkEnd w:id="53"/>
      <w:r>
        <w:t>&lt;3</w:t>
      </w:r>
      <w:proofErr w:type="gramStart"/>
      <w:r>
        <w:t>&gt; У</w:t>
      </w:r>
      <w:proofErr w:type="gramEnd"/>
      <w:r>
        <w:t>казываются причины расхождения дат наступления контрольных событий с датами утвержденными планом реализации, дат основных мероприятий с детальным планом-графиком государственной программы; причины расхождения сумм профинансировано и фактически освоено по основным мероприятиям и подпрограммам государственной программы; прочие комментарии.</w:t>
      </w:r>
    </w:p>
    <w:p w:rsidR="00E80703" w:rsidRDefault="00E80703">
      <w:pPr>
        <w:pStyle w:val="ConsPlusNormal"/>
        <w:spacing w:before="220"/>
        <w:ind w:firstLine="540"/>
        <w:jc w:val="both"/>
      </w:pPr>
      <w:bookmarkStart w:id="54" w:name="P2262"/>
      <w:bookmarkEnd w:id="54"/>
      <w:r>
        <w:t>&lt;4</w:t>
      </w:r>
      <w:proofErr w:type="gramStart"/>
      <w:r>
        <w:t>&gt; У</w:t>
      </w:r>
      <w:proofErr w:type="gramEnd"/>
      <w:r>
        <w:t>казывается наименование внебюджетного фонда.</w:t>
      </w:r>
    </w:p>
    <w:p w:rsidR="00E80703" w:rsidRDefault="00E80703">
      <w:pPr>
        <w:pStyle w:val="ConsPlusNormal"/>
        <w:spacing w:before="220"/>
        <w:ind w:firstLine="540"/>
        <w:jc w:val="both"/>
      </w:pPr>
      <w:bookmarkStart w:id="55" w:name="P2263"/>
      <w:bookmarkEnd w:id="55"/>
      <w:r>
        <w:t>&lt;5</w:t>
      </w:r>
      <w:proofErr w:type="gramStart"/>
      <w:r>
        <w:t>&gt; З</w:t>
      </w:r>
      <w:proofErr w:type="gramEnd"/>
      <w:r>
        <w:t>аполняется в случае, если в рамках государственной программы предусматривается возможность заключения долгосрочных государственных контрактов и муниципальных контрактов на поставку товаров, выполнение работ, оказание услуг.</w:t>
      </w:r>
    </w:p>
    <w:p w:rsidR="00E80703" w:rsidRDefault="00E80703">
      <w:pPr>
        <w:pStyle w:val="ConsPlusNormal"/>
        <w:spacing w:before="220"/>
        <w:ind w:firstLine="540"/>
        <w:jc w:val="both"/>
      </w:pPr>
      <w:bookmarkStart w:id="56" w:name="P2264"/>
      <w:bookmarkEnd w:id="56"/>
      <w:r>
        <w:t>&lt;6</w:t>
      </w:r>
      <w:proofErr w:type="gramStart"/>
      <w:r>
        <w:t>&gt; З</w:t>
      </w:r>
      <w:proofErr w:type="gramEnd"/>
      <w:r>
        <w:t>аполняется в случае, если в рамках государственной программы предусматривается возможность предоставления субсидий, указывается источник финансирования.</w:t>
      </w:r>
    </w:p>
    <w:p w:rsidR="00E80703" w:rsidRDefault="00E80703">
      <w:pPr>
        <w:pStyle w:val="ConsPlusNormal"/>
        <w:ind w:firstLine="540"/>
        <w:jc w:val="both"/>
      </w:pPr>
    </w:p>
    <w:p w:rsidR="00E80703" w:rsidRDefault="00E80703">
      <w:pPr>
        <w:pStyle w:val="ConsPlusNormal"/>
        <w:jc w:val="right"/>
        <w:outlineLvl w:val="2"/>
      </w:pPr>
      <w:r>
        <w:t>Таблица 11</w:t>
      </w:r>
    </w:p>
    <w:p w:rsidR="00E80703" w:rsidRDefault="00E80703">
      <w:pPr>
        <w:pStyle w:val="ConsPlusNormal"/>
        <w:ind w:firstLine="540"/>
        <w:jc w:val="both"/>
      </w:pPr>
    </w:p>
    <w:p w:rsidR="00E80703" w:rsidRDefault="00E80703">
      <w:pPr>
        <w:pStyle w:val="ConsPlusTitle"/>
        <w:jc w:val="center"/>
      </w:pPr>
      <w:bookmarkStart w:id="57" w:name="P2268"/>
      <w:bookmarkEnd w:id="57"/>
      <w:r>
        <w:t>СВЕДЕНИЯ О ДОСТИЖЕНИИ ЗНАЧЕНИЙ ПОКАЗАТЕЛЕЙ (ИНДИКАТОРОВ)</w:t>
      </w:r>
    </w:p>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3798"/>
        <w:gridCol w:w="1644"/>
        <w:gridCol w:w="2381"/>
        <w:gridCol w:w="1644"/>
        <w:gridCol w:w="1644"/>
        <w:gridCol w:w="3175"/>
      </w:tblGrid>
      <w:tr w:rsidR="00E80703">
        <w:tc>
          <w:tcPr>
            <w:tcW w:w="850" w:type="dxa"/>
            <w:vMerge w:val="restart"/>
            <w:vAlign w:val="center"/>
          </w:tcPr>
          <w:p w:rsidR="00E80703" w:rsidRDefault="00E80703">
            <w:pPr>
              <w:pStyle w:val="ConsPlusNormal"/>
              <w:jc w:val="center"/>
            </w:pPr>
            <w:r>
              <w:t>N</w:t>
            </w:r>
          </w:p>
          <w:p w:rsidR="00E80703" w:rsidRDefault="00E80703">
            <w:pPr>
              <w:pStyle w:val="ConsPlusNormal"/>
              <w:jc w:val="center"/>
            </w:pPr>
            <w:proofErr w:type="gramStart"/>
            <w:r>
              <w:t>п</w:t>
            </w:r>
            <w:proofErr w:type="gramEnd"/>
            <w:r>
              <w:t>/п</w:t>
            </w:r>
          </w:p>
        </w:tc>
        <w:tc>
          <w:tcPr>
            <w:tcW w:w="3798" w:type="dxa"/>
            <w:vMerge w:val="restart"/>
            <w:vAlign w:val="center"/>
          </w:tcPr>
          <w:p w:rsidR="00E80703" w:rsidRDefault="00E80703">
            <w:pPr>
              <w:pStyle w:val="ConsPlusNormal"/>
              <w:jc w:val="center"/>
            </w:pPr>
            <w:r>
              <w:t>Показатель (индикатор)</w:t>
            </w:r>
          </w:p>
          <w:p w:rsidR="00E80703" w:rsidRDefault="00E80703">
            <w:pPr>
              <w:pStyle w:val="ConsPlusNormal"/>
              <w:jc w:val="center"/>
            </w:pPr>
            <w:r>
              <w:t>(наименование)</w:t>
            </w:r>
          </w:p>
        </w:tc>
        <w:tc>
          <w:tcPr>
            <w:tcW w:w="1644" w:type="dxa"/>
            <w:vMerge w:val="restart"/>
            <w:vAlign w:val="center"/>
          </w:tcPr>
          <w:p w:rsidR="00E80703" w:rsidRDefault="00E80703">
            <w:pPr>
              <w:pStyle w:val="ConsPlusNormal"/>
              <w:jc w:val="center"/>
            </w:pPr>
            <w:r>
              <w:t>Ед.</w:t>
            </w:r>
          </w:p>
          <w:p w:rsidR="00E80703" w:rsidRDefault="00E80703">
            <w:pPr>
              <w:pStyle w:val="ConsPlusNormal"/>
              <w:jc w:val="center"/>
            </w:pPr>
            <w:r>
              <w:t>измерения</w:t>
            </w:r>
          </w:p>
        </w:tc>
        <w:tc>
          <w:tcPr>
            <w:tcW w:w="5669" w:type="dxa"/>
            <w:gridSpan w:val="3"/>
            <w:vAlign w:val="center"/>
          </w:tcPr>
          <w:p w:rsidR="00E80703" w:rsidRDefault="00E80703">
            <w:pPr>
              <w:pStyle w:val="ConsPlusNormal"/>
              <w:jc w:val="center"/>
            </w:pPr>
            <w:r>
              <w:t>Значения показателей (индикаторов)</w:t>
            </w:r>
          </w:p>
          <w:p w:rsidR="00E80703" w:rsidRDefault="00E80703">
            <w:pPr>
              <w:pStyle w:val="ConsPlusNormal"/>
              <w:jc w:val="center"/>
            </w:pPr>
            <w:r>
              <w:t>государственной программы, подпрограммы</w:t>
            </w:r>
          </w:p>
          <w:p w:rsidR="00E80703" w:rsidRDefault="00E80703">
            <w:pPr>
              <w:pStyle w:val="ConsPlusNormal"/>
              <w:jc w:val="center"/>
            </w:pPr>
            <w:r>
              <w:t>государственной программы</w:t>
            </w:r>
          </w:p>
        </w:tc>
        <w:tc>
          <w:tcPr>
            <w:tcW w:w="3175" w:type="dxa"/>
            <w:vMerge w:val="restart"/>
            <w:vAlign w:val="center"/>
          </w:tcPr>
          <w:p w:rsidR="00E80703" w:rsidRDefault="00E80703">
            <w:pPr>
              <w:pStyle w:val="ConsPlusNormal"/>
              <w:jc w:val="center"/>
            </w:pPr>
            <w:r>
              <w:t>Обоснование отклонений</w:t>
            </w:r>
          </w:p>
          <w:p w:rsidR="00E80703" w:rsidRDefault="00E80703">
            <w:pPr>
              <w:pStyle w:val="ConsPlusNormal"/>
              <w:jc w:val="center"/>
            </w:pPr>
            <w:r>
              <w:t>значений показателя</w:t>
            </w:r>
          </w:p>
          <w:p w:rsidR="00E80703" w:rsidRDefault="00E80703">
            <w:pPr>
              <w:pStyle w:val="ConsPlusNormal"/>
              <w:jc w:val="center"/>
            </w:pPr>
            <w:r>
              <w:t>(индикатора) на конец</w:t>
            </w:r>
          </w:p>
          <w:p w:rsidR="00E80703" w:rsidRDefault="00E80703">
            <w:pPr>
              <w:pStyle w:val="ConsPlusNormal"/>
              <w:jc w:val="center"/>
            </w:pPr>
            <w:r>
              <w:t>отчетного года</w:t>
            </w:r>
          </w:p>
          <w:p w:rsidR="00E80703" w:rsidRDefault="00E80703">
            <w:pPr>
              <w:pStyle w:val="ConsPlusNormal"/>
              <w:jc w:val="center"/>
            </w:pPr>
            <w:r>
              <w:t>(при наличии)</w:t>
            </w:r>
          </w:p>
        </w:tc>
      </w:tr>
      <w:tr w:rsidR="00E80703">
        <w:tc>
          <w:tcPr>
            <w:tcW w:w="850" w:type="dxa"/>
            <w:vMerge/>
          </w:tcPr>
          <w:p w:rsidR="00E80703" w:rsidRDefault="00E80703"/>
        </w:tc>
        <w:tc>
          <w:tcPr>
            <w:tcW w:w="3798" w:type="dxa"/>
            <w:vMerge/>
          </w:tcPr>
          <w:p w:rsidR="00E80703" w:rsidRDefault="00E80703"/>
        </w:tc>
        <w:tc>
          <w:tcPr>
            <w:tcW w:w="1644" w:type="dxa"/>
            <w:vMerge/>
          </w:tcPr>
          <w:p w:rsidR="00E80703" w:rsidRDefault="00E80703"/>
        </w:tc>
        <w:tc>
          <w:tcPr>
            <w:tcW w:w="2381" w:type="dxa"/>
            <w:vMerge w:val="restart"/>
            <w:vAlign w:val="center"/>
          </w:tcPr>
          <w:p w:rsidR="00E80703" w:rsidRDefault="00E80703">
            <w:pPr>
              <w:pStyle w:val="ConsPlusNormal"/>
              <w:jc w:val="center"/>
            </w:pPr>
            <w:r>
              <w:t>год,</w:t>
            </w:r>
          </w:p>
          <w:p w:rsidR="00E80703" w:rsidRDefault="00E80703">
            <w:pPr>
              <w:pStyle w:val="ConsPlusNormal"/>
              <w:jc w:val="center"/>
            </w:pPr>
            <w:r>
              <w:t>предшествующий</w:t>
            </w:r>
          </w:p>
          <w:p w:rsidR="00E80703" w:rsidRDefault="00E80703">
            <w:pPr>
              <w:pStyle w:val="ConsPlusNormal"/>
              <w:jc w:val="center"/>
            </w:pPr>
            <w:r>
              <w:t xml:space="preserve">отчетному </w:t>
            </w:r>
            <w:hyperlink w:anchor="P2333" w:history="1">
              <w:r>
                <w:rPr>
                  <w:color w:val="0000FF"/>
                </w:rPr>
                <w:t>&lt;1&gt;</w:t>
              </w:r>
            </w:hyperlink>
          </w:p>
        </w:tc>
        <w:tc>
          <w:tcPr>
            <w:tcW w:w="3288" w:type="dxa"/>
            <w:gridSpan w:val="2"/>
            <w:vAlign w:val="center"/>
          </w:tcPr>
          <w:p w:rsidR="00E80703" w:rsidRDefault="00E80703">
            <w:pPr>
              <w:pStyle w:val="ConsPlusNormal"/>
              <w:jc w:val="center"/>
            </w:pPr>
            <w:r>
              <w:t>отчетный год</w:t>
            </w:r>
          </w:p>
        </w:tc>
        <w:tc>
          <w:tcPr>
            <w:tcW w:w="3175" w:type="dxa"/>
            <w:vMerge/>
          </w:tcPr>
          <w:p w:rsidR="00E80703" w:rsidRDefault="00E80703"/>
        </w:tc>
      </w:tr>
      <w:tr w:rsidR="00E80703">
        <w:tc>
          <w:tcPr>
            <w:tcW w:w="850" w:type="dxa"/>
            <w:vMerge/>
          </w:tcPr>
          <w:p w:rsidR="00E80703" w:rsidRDefault="00E80703"/>
        </w:tc>
        <w:tc>
          <w:tcPr>
            <w:tcW w:w="3798" w:type="dxa"/>
            <w:vMerge/>
          </w:tcPr>
          <w:p w:rsidR="00E80703" w:rsidRDefault="00E80703"/>
        </w:tc>
        <w:tc>
          <w:tcPr>
            <w:tcW w:w="1644" w:type="dxa"/>
            <w:vMerge/>
          </w:tcPr>
          <w:p w:rsidR="00E80703" w:rsidRDefault="00E80703"/>
        </w:tc>
        <w:tc>
          <w:tcPr>
            <w:tcW w:w="2381" w:type="dxa"/>
            <w:vMerge/>
          </w:tcPr>
          <w:p w:rsidR="00E80703" w:rsidRDefault="00E80703"/>
        </w:tc>
        <w:tc>
          <w:tcPr>
            <w:tcW w:w="1644" w:type="dxa"/>
            <w:vAlign w:val="center"/>
          </w:tcPr>
          <w:p w:rsidR="00E80703" w:rsidRDefault="00E80703">
            <w:pPr>
              <w:pStyle w:val="ConsPlusNormal"/>
              <w:jc w:val="center"/>
            </w:pPr>
            <w:r>
              <w:t>план</w:t>
            </w:r>
          </w:p>
        </w:tc>
        <w:tc>
          <w:tcPr>
            <w:tcW w:w="1644" w:type="dxa"/>
            <w:vAlign w:val="center"/>
          </w:tcPr>
          <w:p w:rsidR="00E80703" w:rsidRDefault="00E80703">
            <w:pPr>
              <w:pStyle w:val="ConsPlusNormal"/>
              <w:jc w:val="center"/>
            </w:pPr>
            <w:r>
              <w:t>факт</w:t>
            </w:r>
          </w:p>
        </w:tc>
        <w:tc>
          <w:tcPr>
            <w:tcW w:w="3175" w:type="dxa"/>
            <w:vMerge/>
          </w:tcPr>
          <w:p w:rsidR="00E80703" w:rsidRDefault="00E80703"/>
        </w:tc>
      </w:tr>
      <w:tr w:rsidR="00E80703">
        <w:tc>
          <w:tcPr>
            <w:tcW w:w="850" w:type="dxa"/>
            <w:vAlign w:val="center"/>
          </w:tcPr>
          <w:p w:rsidR="00E80703" w:rsidRDefault="00E80703">
            <w:pPr>
              <w:pStyle w:val="ConsPlusNormal"/>
              <w:jc w:val="center"/>
            </w:pPr>
            <w:r>
              <w:t>1</w:t>
            </w:r>
          </w:p>
        </w:tc>
        <w:tc>
          <w:tcPr>
            <w:tcW w:w="3798" w:type="dxa"/>
            <w:vAlign w:val="center"/>
          </w:tcPr>
          <w:p w:rsidR="00E80703" w:rsidRDefault="00E80703">
            <w:pPr>
              <w:pStyle w:val="ConsPlusNormal"/>
              <w:jc w:val="center"/>
            </w:pPr>
            <w:r>
              <w:t>2</w:t>
            </w:r>
          </w:p>
        </w:tc>
        <w:tc>
          <w:tcPr>
            <w:tcW w:w="1644" w:type="dxa"/>
            <w:vAlign w:val="center"/>
          </w:tcPr>
          <w:p w:rsidR="00E80703" w:rsidRDefault="00E80703">
            <w:pPr>
              <w:pStyle w:val="ConsPlusNormal"/>
              <w:jc w:val="center"/>
            </w:pPr>
            <w:r>
              <w:t>3</w:t>
            </w:r>
          </w:p>
        </w:tc>
        <w:tc>
          <w:tcPr>
            <w:tcW w:w="2381" w:type="dxa"/>
            <w:vAlign w:val="center"/>
          </w:tcPr>
          <w:p w:rsidR="00E80703" w:rsidRDefault="00E80703">
            <w:pPr>
              <w:pStyle w:val="ConsPlusNormal"/>
              <w:jc w:val="center"/>
            </w:pPr>
            <w:r>
              <w:t>4</w:t>
            </w:r>
          </w:p>
        </w:tc>
        <w:tc>
          <w:tcPr>
            <w:tcW w:w="1644" w:type="dxa"/>
            <w:vAlign w:val="center"/>
          </w:tcPr>
          <w:p w:rsidR="00E80703" w:rsidRDefault="00E80703">
            <w:pPr>
              <w:pStyle w:val="ConsPlusNormal"/>
              <w:jc w:val="center"/>
            </w:pPr>
            <w:r>
              <w:t>5</w:t>
            </w:r>
          </w:p>
        </w:tc>
        <w:tc>
          <w:tcPr>
            <w:tcW w:w="1644" w:type="dxa"/>
            <w:vAlign w:val="center"/>
          </w:tcPr>
          <w:p w:rsidR="00E80703" w:rsidRDefault="00E80703">
            <w:pPr>
              <w:pStyle w:val="ConsPlusNormal"/>
              <w:jc w:val="center"/>
            </w:pPr>
            <w:r>
              <w:t>6</w:t>
            </w:r>
          </w:p>
        </w:tc>
        <w:tc>
          <w:tcPr>
            <w:tcW w:w="3175" w:type="dxa"/>
            <w:vAlign w:val="center"/>
          </w:tcPr>
          <w:p w:rsidR="00E80703" w:rsidRDefault="00E80703">
            <w:pPr>
              <w:pStyle w:val="ConsPlusNormal"/>
              <w:jc w:val="center"/>
            </w:pPr>
            <w:r>
              <w:t>7</w:t>
            </w:r>
          </w:p>
        </w:tc>
      </w:tr>
      <w:tr w:rsidR="00E80703">
        <w:tc>
          <w:tcPr>
            <w:tcW w:w="850" w:type="dxa"/>
            <w:vAlign w:val="center"/>
          </w:tcPr>
          <w:p w:rsidR="00E80703" w:rsidRDefault="00E80703">
            <w:pPr>
              <w:pStyle w:val="ConsPlusNormal"/>
            </w:pPr>
          </w:p>
        </w:tc>
        <w:tc>
          <w:tcPr>
            <w:tcW w:w="11111" w:type="dxa"/>
            <w:gridSpan w:val="5"/>
            <w:vAlign w:val="center"/>
          </w:tcPr>
          <w:p w:rsidR="00E80703" w:rsidRDefault="00E80703">
            <w:pPr>
              <w:pStyle w:val="ConsPlusNormal"/>
            </w:pPr>
            <w:r>
              <w:t>Государственная программа</w:t>
            </w:r>
          </w:p>
        </w:tc>
        <w:tc>
          <w:tcPr>
            <w:tcW w:w="3175"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lastRenderedPageBreak/>
              <w:t>1</w:t>
            </w:r>
          </w:p>
        </w:tc>
        <w:tc>
          <w:tcPr>
            <w:tcW w:w="3798" w:type="dxa"/>
            <w:vAlign w:val="center"/>
          </w:tcPr>
          <w:p w:rsidR="00E80703" w:rsidRDefault="00E80703">
            <w:pPr>
              <w:pStyle w:val="ConsPlusNormal"/>
            </w:pPr>
            <w:r>
              <w:t>Показатель (индикатор)</w:t>
            </w:r>
          </w:p>
        </w:tc>
        <w:tc>
          <w:tcPr>
            <w:tcW w:w="1644" w:type="dxa"/>
            <w:vAlign w:val="center"/>
          </w:tcPr>
          <w:p w:rsidR="00E80703" w:rsidRDefault="00E80703">
            <w:pPr>
              <w:pStyle w:val="ConsPlusNormal"/>
            </w:pPr>
          </w:p>
        </w:tc>
        <w:tc>
          <w:tcPr>
            <w:tcW w:w="2381" w:type="dxa"/>
            <w:vAlign w:val="center"/>
          </w:tcPr>
          <w:p w:rsidR="00E80703" w:rsidRDefault="00E80703">
            <w:pPr>
              <w:pStyle w:val="ConsPlusNormal"/>
            </w:pPr>
          </w:p>
        </w:tc>
        <w:tc>
          <w:tcPr>
            <w:tcW w:w="1644" w:type="dxa"/>
            <w:vAlign w:val="center"/>
          </w:tcPr>
          <w:p w:rsidR="00E80703" w:rsidRDefault="00E80703">
            <w:pPr>
              <w:pStyle w:val="ConsPlusNormal"/>
            </w:pPr>
          </w:p>
        </w:tc>
        <w:tc>
          <w:tcPr>
            <w:tcW w:w="1644" w:type="dxa"/>
            <w:vAlign w:val="center"/>
          </w:tcPr>
          <w:p w:rsidR="00E80703" w:rsidRDefault="00E80703">
            <w:pPr>
              <w:pStyle w:val="ConsPlusNormal"/>
            </w:pPr>
          </w:p>
        </w:tc>
        <w:tc>
          <w:tcPr>
            <w:tcW w:w="3175"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t>...</w:t>
            </w:r>
          </w:p>
        </w:tc>
        <w:tc>
          <w:tcPr>
            <w:tcW w:w="3798" w:type="dxa"/>
            <w:vAlign w:val="center"/>
          </w:tcPr>
          <w:p w:rsidR="00E80703" w:rsidRDefault="00E80703">
            <w:pPr>
              <w:pStyle w:val="ConsPlusNormal"/>
            </w:pPr>
            <w:r>
              <w:t>...</w:t>
            </w:r>
          </w:p>
        </w:tc>
        <w:tc>
          <w:tcPr>
            <w:tcW w:w="1644" w:type="dxa"/>
            <w:vAlign w:val="center"/>
          </w:tcPr>
          <w:p w:rsidR="00E80703" w:rsidRDefault="00E80703">
            <w:pPr>
              <w:pStyle w:val="ConsPlusNormal"/>
            </w:pPr>
          </w:p>
        </w:tc>
        <w:tc>
          <w:tcPr>
            <w:tcW w:w="2381" w:type="dxa"/>
            <w:vAlign w:val="center"/>
          </w:tcPr>
          <w:p w:rsidR="00E80703" w:rsidRDefault="00E80703">
            <w:pPr>
              <w:pStyle w:val="ConsPlusNormal"/>
            </w:pPr>
          </w:p>
        </w:tc>
        <w:tc>
          <w:tcPr>
            <w:tcW w:w="1644" w:type="dxa"/>
            <w:vAlign w:val="center"/>
          </w:tcPr>
          <w:p w:rsidR="00E80703" w:rsidRDefault="00E80703">
            <w:pPr>
              <w:pStyle w:val="ConsPlusNormal"/>
            </w:pPr>
          </w:p>
        </w:tc>
        <w:tc>
          <w:tcPr>
            <w:tcW w:w="1644" w:type="dxa"/>
            <w:vAlign w:val="center"/>
          </w:tcPr>
          <w:p w:rsidR="00E80703" w:rsidRDefault="00E80703">
            <w:pPr>
              <w:pStyle w:val="ConsPlusNormal"/>
            </w:pPr>
          </w:p>
        </w:tc>
        <w:tc>
          <w:tcPr>
            <w:tcW w:w="3175"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11111" w:type="dxa"/>
            <w:gridSpan w:val="5"/>
            <w:vAlign w:val="center"/>
          </w:tcPr>
          <w:p w:rsidR="00E80703" w:rsidRDefault="00E80703">
            <w:pPr>
              <w:pStyle w:val="ConsPlusNormal"/>
            </w:pPr>
            <w:r>
              <w:t>Подпрограмма государственной программы</w:t>
            </w:r>
          </w:p>
        </w:tc>
        <w:tc>
          <w:tcPr>
            <w:tcW w:w="3175"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t>...</w:t>
            </w:r>
          </w:p>
        </w:tc>
        <w:tc>
          <w:tcPr>
            <w:tcW w:w="3798" w:type="dxa"/>
            <w:vAlign w:val="center"/>
          </w:tcPr>
          <w:p w:rsidR="00E80703" w:rsidRDefault="00E80703">
            <w:pPr>
              <w:pStyle w:val="ConsPlusNormal"/>
            </w:pPr>
            <w:r>
              <w:t>Показатель (индикатор)</w:t>
            </w:r>
          </w:p>
        </w:tc>
        <w:tc>
          <w:tcPr>
            <w:tcW w:w="1644" w:type="dxa"/>
            <w:vAlign w:val="center"/>
          </w:tcPr>
          <w:p w:rsidR="00E80703" w:rsidRDefault="00E80703">
            <w:pPr>
              <w:pStyle w:val="ConsPlusNormal"/>
            </w:pPr>
          </w:p>
        </w:tc>
        <w:tc>
          <w:tcPr>
            <w:tcW w:w="2381" w:type="dxa"/>
            <w:vAlign w:val="center"/>
          </w:tcPr>
          <w:p w:rsidR="00E80703" w:rsidRDefault="00E80703">
            <w:pPr>
              <w:pStyle w:val="ConsPlusNormal"/>
            </w:pPr>
          </w:p>
        </w:tc>
        <w:tc>
          <w:tcPr>
            <w:tcW w:w="1644" w:type="dxa"/>
            <w:vAlign w:val="center"/>
          </w:tcPr>
          <w:p w:rsidR="00E80703" w:rsidRDefault="00E80703">
            <w:pPr>
              <w:pStyle w:val="ConsPlusNormal"/>
            </w:pPr>
          </w:p>
        </w:tc>
        <w:tc>
          <w:tcPr>
            <w:tcW w:w="1644" w:type="dxa"/>
            <w:vAlign w:val="center"/>
          </w:tcPr>
          <w:p w:rsidR="00E80703" w:rsidRDefault="00E80703">
            <w:pPr>
              <w:pStyle w:val="ConsPlusNormal"/>
            </w:pPr>
          </w:p>
        </w:tc>
        <w:tc>
          <w:tcPr>
            <w:tcW w:w="3175"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t>...</w:t>
            </w:r>
          </w:p>
        </w:tc>
        <w:tc>
          <w:tcPr>
            <w:tcW w:w="3798" w:type="dxa"/>
            <w:vAlign w:val="center"/>
          </w:tcPr>
          <w:p w:rsidR="00E80703" w:rsidRDefault="00E80703">
            <w:pPr>
              <w:pStyle w:val="ConsPlusNormal"/>
            </w:pPr>
            <w:r>
              <w:t>...</w:t>
            </w:r>
          </w:p>
        </w:tc>
        <w:tc>
          <w:tcPr>
            <w:tcW w:w="1644" w:type="dxa"/>
            <w:vAlign w:val="center"/>
          </w:tcPr>
          <w:p w:rsidR="00E80703" w:rsidRDefault="00E80703">
            <w:pPr>
              <w:pStyle w:val="ConsPlusNormal"/>
            </w:pPr>
          </w:p>
        </w:tc>
        <w:tc>
          <w:tcPr>
            <w:tcW w:w="2381" w:type="dxa"/>
            <w:vAlign w:val="center"/>
          </w:tcPr>
          <w:p w:rsidR="00E80703" w:rsidRDefault="00E80703">
            <w:pPr>
              <w:pStyle w:val="ConsPlusNormal"/>
            </w:pPr>
          </w:p>
        </w:tc>
        <w:tc>
          <w:tcPr>
            <w:tcW w:w="1644" w:type="dxa"/>
            <w:vAlign w:val="center"/>
          </w:tcPr>
          <w:p w:rsidR="00E80703" w:rsidRDefault="00E80703">
            <w:pPr>
              <w:pStyle w:val="ConsPlusNormal"/>
            </w:pPr>
          </w:p>
        </w:tc>
        <w:tc>
          <w:tcPr>
            <w:tcW w:w="1644" w:type="dxa"/>
            <w:vAlign w:val="center"/>
          </w:tcPr>
          <w:p w:rsidR="00E80703" w:rsidRDefault="00E80703">
            <w:pPr>
              <w:pStyle w:val="ConsPlusNormal"/>
            </w:pPr>
          </w:p>
        </w:tc>
        <w:tc>
          <w:tcPr>
            <w:tcW w:w="3175" w:type="dxa"/>
            <w:vAlign w:val="center"/>
          </w:tcPr>
          <w:p w:rsidR="00E80703" w:rsidRDefault="00E80703">
            <w:pPr>
              <w:pStyle w:val="ConsPlusNormal"/>
            </w:pPr>
          </w:p>
        </w:tc>
      </w:tr>
    </w:tbl>
    <w:p w:rsidR="00E80703" w:rsidRDefault="00E80703">
      <w:pPr>
        <w:pStyle w:val="ConsPlusNormal"/>
        <w:ind w:firstLine="540"/>
        <w:jc w:val="both"/>
      </w:pPr>
    </w:p>
    <w:p w:rsidR="00E80703" w:rsidRDefault="00E80703">
      <w:pPr>
        <w:pStyle w:val="ConsPlusNormal"/>
        <w:ind w:firstLine="540"/>
        <w:jc w:val="both"/>
      </w:pPr>
      <w:r>
        <w:t>--------------------------------</w:t>
      </w:r>
    </w:p>
    <w:p w:rsidR="00E80703" w:rsidRDefault="00E80703">
      <w:pPr>
        <w:pStyle w:val="ConsPlusNormal"/>
        <w:spacing w:before="220"/>
        <w:ind w:firstLine="540"/>
        <w:jc w:val="both"/>
      </w:pPr>
      <w:bookmarkStart w:id="58" w:name="P2333"/>
      <w:bookmarkEnd w:id="58"/>
      <w:r>
        <w:t xml:space="preserve">&lt;1&gt; приводится фактическое значение индикатора или показателя за год, предшествующий </w:t>
      </w:r>
      <w:proofErr w:type="gramStart"/>
      <w:r>
        <w:t>отчетному</w:t>
      </w:r>
      <w:proofErr w:type="gramEnd"/>
      <w:r>
        <w:t>.</w:t>
      </w:r>
    </w:p>
    <w:p w:rsidR="00E80703" w:rsidRDefault="00E80703">
      <w:pPr>
        <w:pStyle w:val="ConsPlusNormal"/>
        <w:ind w:firstLine="540"/>
        <w:jc w:val="both"/>
      </w:pPr>
    </w:p>
    <w:p w:rsidR="00E80703" w:rsidRDefault="00E80703">
      <w:pPr>
        <w:pStyle w:val="ConsPlusNormal"/>
        <w:jc w:val="right"/>
        <w:outlineLvl w:val="2"/>
      </w:pPr>
      <w:r>
        <w:t>Таблица 12</w:t>
      </w:r>
    </w:p>
    <w:p w:rsidR="00E80703" w:rsidRDefault="00E80703">
      <w:pPr>
        <w:pStyle w:val="ConsPlusNormal"/>
        <w:ind w:firstLine="540"/>
        <w:jc w:val="both"/>
      </w:pPr>
    </w:p>
    <w:p w:rsidR="00E80703" w:rsidRDefault="00E80703">
      <w:pPr>
        <w:pStyle w:val="ConsPlusTitle"/>
        <w:jc w:val="center"/>
      </w:pPr>
      <w:bookmarkStart w:id="59" w:name="P2337"/>
      <w:bookmarkEnd w:id="59"/>
      <w:r>
        <w:t xml:space="preserve">СВЕДЕНИЯ О СТЕПЕНИ ВЫПОЛНЕНИЯ </w:t>
      </w:r>
      <w:proofErr w:type="gramStart"/>
      <w:r>
        <w:t>ВЕДОМСТВЕННЫХ</w:t>
      </w:r>
      <w:proofErr w:type="gramEnd"/>
      <w:r>
        <w:t xml:space="preserve"> ЦЕЛЕВЫХ</w:t>
      </w:r>
    </w:p>
    <w:p w:rsidR="00E80703" w:rsidRDefault="00E80703">
      <w:pPr>
        <w:pStyle w:val="ConsPlusTitle"/>
        <w:jc w:val="center"/>
      </w:pPr>
      <w:r>
        <w:t>ПРОГРАММ, ОСНОВНЫХ МЕРОПРИЯТИЙ, МЕРОПРИЯТИЙ И КОНТРОЛЬНЫХ</w:t>
      </w:r>
    </w:p>
    <w:p w:rsidR="00E80703" w:rsidRDefault="00E80703">
      <w:pPr>
        <w:pStyle w:val="ConsPlusTitle"/>
        <w:jc w:val="center"/>
      </w:pPr>
      <w:r>
        <w:t>СОБЫТИЙ ПОДПРОГРАММ ГОСУДАРСТВЕННОЙ ПРОГРАММЫ</w:t>
      </w:r>
    </w:p>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3798"/>
        <w:gridCol w:w="1984"/>
        <w:gridCol w:w="1701"/>
        <w:gridCol w:w="1701"/>
        <w:gridCol w:w="1701"/>
        <w:gridCol w:w="1701"/>
        <w:gridCol w:w="2324"/>
        <w:gridCol w:w="1984"/>
        <w:gridCol w:w="2284"/>
      </w:tblGrid>
      <w:tr w:rsidR="00E80703">
        <w:tc>
          <w:tcPr>
            <w:tcW w:w="850" w:type="dxa"/>
            <w:vMerge w:val="restart"/>
            <w:vAlign w:val="center"/>
          </w:tcPr>
          <w:p w:rsidR="00E80703" w:rsidRDefault="00E80703">
            <w:pPr>
              <w:pStyle w:val="ConsPlusNormal"/>
              <w:jc w:val="center"/>
            </w:pPr>
            <w:r>
              <w:t>N</w:t>
            </w:r>
          </w:p>
          <w:p w:rsidR="00E80703" w:rsidRDefault="00E80703">
            <w:pPr>
              <w:pStyle w:val="ConsPlusNormal"/>
              <w:jc w:val="center"/>
            </w:pPr>
            <w:proofErr w:type="gramStart"/>
            <w:r>
              <w:t>п</w:t>
            </w:r>
            <w:proofErr w:type="gramEnd"/>
            <w:r>
              <w:t>/п</w:t>
            </w:r>
          </w:p>
        </w:tc>
        <w:tc>
          <w:tcPr>
            <w:tcW w:w="3798" w:type="dxa"/>
            <w:vMerge w:val="restart"/>
            <w:vAlign w:val="center"/>
          </w:tcPr>
          <w:p w:rsidR="00E80703" w:rsidRDefault="00E80703">
            <w:pPr>
              <w:pStyle w:val="ConsPlusNormal"/>
              <w:jc w:val="center"/>
            </w:pPr>
            <w:r>
              <w:t xml:space="preserve">Наименование </w:t>
            </w:r>
            <w:proofErr w:type="gramStart"/>
            <w:r>
              <w:t>ведомственной</w:t>
            </w:r>
            <w:proofErr w:type="gramEnd"/>
          </w:p>
          <w:p w:rsidR="00E80703" w:rsidRDefault="00E80703">
            <w:pPr>
              <w:pStyle w:val="ConsPlusNormal"/>
              <w:jc w:val="center"/>
            </w:pPr>
            <w:r>
              <w:t>целевой программы, основного</w:t>
            </w:r>
          </w:p>
          <w:p w:rsidR="00E80703" w:rsidRDefault="00E80703">
            <w:pPr>
              <w:pStyle w:val="ConsPlusNormal"/>
              <w:jc w:val="center"/>
            </w:pPr>
            <w:r>
              <w:t>мероприятия</w:t>
            </w:r>
          </w:p>
        </w:tc>
        <w:tc>
          <w:tcPr>
            <w:tcW w:w="1984" w:type="dxa"/>
            <w:vMerge w:val="restart"/>
            <w:vAlign w:val="center"/>
          </w:tcPr>
          <w:p w:rsidR="00E80703" w:rsidRDefault="00E80703">
            <w:pPr>
              <w:pStyle w:val="ConsPlusNormal"/>
              <w:jc w:val="center"/>
            </w:pPr>
            <w:r>
              <w:t>Ответственный</w:t>
            </w:r>
          </w:p>
          <w:p w:rsidR="00E80703" w:rsidRDefault="00E80703">
            <w:pPr>
              <w:pStyle w:val="ConsPlusNormal"/>
              <w:jc w:val="center"/>
            </w:pPr>
            <w:r>
              <w:t>исполнитель</w:t>
            </w:r>
          </w:p>
        </w:tc>
        <w:tc>
          <w:tcPr>
            <w:tcW w:w="3402" w:type="dxa"/>
            <w:gridSpan w:val="2"/>
            <w:vAlign w:val="center"/>
          </w:tcPr>
          <w:p w:rsidR="00E80703" w:rsidRDefault="00E80703">
            <w:pPr>
              <w:pStyle w:val="ConsPlusNormal"/>
              <w:jc w:val="center"/>
            </w:pPr>
            <w:r>
              <w:t>Плановый срок</w:t>
            </w:r>
          </w:p>
        </w:tc>
        <w:tc>
          <w:tcPr>
            <w:tcW w:w="3402" w:type="dxa"/>
            <w:gridSpan w:val="2"/>
            <w:vAlign w:val="center"/>
          </w:tcPr>
          <w:p w:rsidR="00E80703" w:rsidRDefault="00E80703">
            <w:pPr>
              <w:pStyle w:val="ConsPlusNormal"/>
              <w:jc w:val="center"/>
            </w:pPr>
            <w:r>
              <w:t>Фактический срок</w:t>
            </w:r>
          </w:p>
        </w:tc>
        <w:tc>
          <w:tcPr>
            <w:tcW w:w="4308" w:type="dxa"/>
            <w:gridSpan w:val="2"/>
            <w:vAlign w:val="center"/>
          </w:tcPr>
          <w:p w:rsidR="00E80703" w:rsidRDefault="00E80703">
            <w:pPr>
              <w:pStyle w:val="ConsPlusNormal"/>
              <w:jc w:val="center"/>
            </w:pPr>
            <w:r>
              <w:t>Результаты</w:t>
            </w:r>
          </w:p>
        </w:tc>
        <w:tc>
          <w:tcPr>
            <w:tcW w:w="2284" w:type="dxa"/>
            <w:vMerge w:val="restart"/>
            <w:vAlign w:val="center"/>
          </w:tcPr>
          <w:p w:rsidR="00E80703" w:rsidRDefault="00E80703">
            <w:pPr>
              <w:pStyle w:val="ConsPlusNormal"/>
              <w:jc w:val="center"/>
            </w:pPr>
            <w:r>
              <w:t>Проблемы,</w:t>
            </w:r>
          </w:p>
          <w:p w:rsidR="00E80703" w:rsidRDefault="00E80703">
            <w:pPr>
              <w:pStyle w:val="ConsPlusNormal"/>
              <w:jc w:val="center"/>
            </w:pPr>
            <w:r>
              <w:t>возникшие в</w:t>
            </w:r>
          </w:p>
          <w:p w:rsidR="00E80703" w:rsidRDefault="00E80703">
            <w:pPr>
              <w:pStyle w:val="ConsPlusNormal"/>
              <w:jc w:val="center"/>
            </w:pPr>
            <w:r>
              <w:t>ходе реализации</w:t>
            </w:r>
          </w:p>
          <w:p w:rsidR="00E80703" w:rsidRDefault="00E80703">
            <w:pPr>
              <w:pStyle w:val="ConsPlusNormal"/>
              <w:jc w:val="center"/>
            </w:pPr>
            <w:r>
              <w:t xml:space="preserve">мероприятия </w:t>
            </w:r>
            <w:hyperlink w:anchor="P2540" w:history="1">
              <w:r>
                <w:rPr>
                  <w:color w:val="0000FF"/>
                </w:rPr>
                <w:t>&lt;1&gt;</w:t>
              </w:r>
            </w:hyperlink>
          </w:p>
        </w:tc>
      </w:tr>
      <w:tr w:rsidR="00E80703">
        <w:tc>
          <w:tcPr>
            <w:tcW w:w="850" w:type="dxa"/>
            <w:vMerge/>
          </w:tcPr>
          <w:p w:rsidR="00E80703" w:rsidRDefault="00E80703"/>
        </w:tc>
        <w:tc>
          <w:tcPr>
            <w:tcW w:w="3798" w:type="dxa"/>
            <w:vMerge/>
          </w:tcPr>
          <w:p w:rsidR="00E80703" w:rsidRDefault="00E80703"/>
        </w:tc>
        <w:tc>
          <w:tcPr>
            <w:tcW w:w="1984" w:type="dxa"/>
            <w:vMerge/>
          </w:tcPr>
          <w:p w:rsidR="00E80703" w:rsidRDefault="00E80703"/>
        </w:tc>
        <w:tc>
          <w:tcPr>
            <w:tcW w:w="1701" w:type="dxa"/>
            <w:vAlign w:val="center"/>
          </w:tcPr>
          <w:p w:rsidR="00E80703" w:rsidRDefault="00E80703">
            <w:pPr>
              <w:pStyle w:val="ConsPlusNormal"/>
              <w:jc w:val="center"/>
            </w:pPr>
            <w:r>
              <w:t>начала</w:t>
            </w:r>
          </w:p>
          <w:p w:rsidR="00E80703" w:rsidRDefault="00E80703">
            <w:pPr>
              <w:pStyle w:val="ConsPlusNormal"/>
              <w:jc w:val="center"/>
            </w:pPr>
            <w:r>
              <w:t>реализации</w:t>
            </w:r>
          </w:p>
        </w:tc>
        <w:tc>
          <w:tcPr>
            <w:tcW w:w="1701" w:type="dxa"/>
            <w:vAlign w:val="center"/>
          </w:tcPr>
          <w:p w:rsidR="00E80703" w:rsidRDefault="00E80703">
            <w:pPr>
              <w:pStyle w:val="ConsPlusNormal"/>
              <w:jc w:val="center"/>
            </w:pPr>
            <w:r>
              <w:t>окончания</w:t>
            </w:r>
          </w:p>
          <w:p w:rsidR="00E80703" w:rsidRDefault="00E80703">
            <w:pPr>
              <w:pStyle w:val="ConsPlusNormal"/>
              <w:jc w:val="center"/>
            </w:pPr>
            <w:r>
              <w:t>реализации</w:t>
            </w:r>
          </w:p>
        </w:tc>
        <w:tc>
          <w:tcPr>
            <w:tcW w:w="1701" w:type="dxa"/>
            <w:vAlign w:val="center"/>
          </w:tcPr>
          <w:p w:rsidR="00E80703" w:rsidRDefault="00E80703">
            <w:pPr>
              <w:pStyle w:val="ConsPlusNormal"/>
              <w:jc w:val="center"/>
            </w:pPr>
            <w:r>
              <w:t>начала</w:t>
            </w:r>
          </w:p>
          <w:p w:rsidR="00E80703" w:rsidRDefault="00E80703">
            <w:pPr>
              <w:pStyle w:val="ConsPlusNormal"/>
              <w:jc w:val="center"/>
            </w:pPr>
            <w:r>
              <w:t>реализации</w:t>
            </w:r>
          </w:p>
        </w:tc>
        <w:tc>
          <w:tcPr>
            <w:tcW w:w="1701" w:type="dxa"/>
            <w:vAlign w:val="center"/>
          </w:tcPr>
          <w:p w:rsidR="00E80703" w:rsidRDefault="00E80703">
            <w:pPr>
              <w:pStyle w:val="ConsPlusNormal"/>
              <w:jc w:val="center"/>
            </w:pPr>
            <w:r>
              <w:t>окончания</w:t>
            </w:r>
          </w:p>
          <w:p w:rsidR="00E80703" w:rsidRDefault="00E80703">
            <w:pPr>
              <w:pStyle w:val="ConsPlusNormal"/>
              <w:jc w:val="center"/>
            </w:pPr>
            <w:r>
              <w:t>реализации</w:t>
            </w:r>
          </w:p>
        </w:tc>
        <w:tc>
          <w:tcPr>
            <w:tcW w:w="2324" w:type="dxa"/>
            <w:vAlign w:val="center"/>
          </w:tcPr>
          <w:p w:rsidR="00E80703" w:rsidRDefault="00E80703">
            <w:pPr>
              <w:pStyle w:val="ConsPlusNormal"/>
              <w:jc w:val="center"/>
            </w:pPr>
            <w:r>
              <w:t>запланированные</w:t>
            </w:r>
          </w:p>
        </w:tc>
        <w:tc>
          <w:tcPr>
            <w:tcW w:w="1984" w:type="dxa"/>
            <w:vAlign w:val="center"/>
          </w:tcPr>
          <w:p w:rsidR="00E80703" w:rsidRDefault="00E80703">
            <w:pPr>
              <w:pStyle w:val="ConsPlusNormal"/>
              <w:jc w:val="center"/>
            </w:pPr>
            <w:r>
              <w:t>достигнутые</w:t>
            </w:r>
          </w:p>
        </w:tc>
        <w:tc>
          <w:tcPr>
            <w:tcW w:w="2284" w:type="dxa"/>
            <w:vMerge/>
          </w:tcPr>
          <w:p w:rsidR="00E80703" w:rsidRDefault="00E80703"/>
        </w:tc>
      </w:tr>
      <w:tr w:rsidR="00E80703">
        <w:tc>
          <w:tcPr>
            <w:tcW w:w="850" w:type="dxa"/>
            <w:vAlign w:val="center"/>
          </w:tcPr>
          <w:p w:rsidR="00E80703" w:rsidRDefault="00E80703">
            <w:pPr>
              <w:pStyle w:val="ConsPlusNormal"/>
              <w:jc w:val="center"/>
            </w:pPr>
            <w:r>
              <w:t>1</w:t>
            </w:r>
          </w:p>
        </w:tc>
        <w:tc>
          <w:tcPr>
            <w:tcW w:w="3798" w:type="dxa"/>
            <w:vAlign w:val="center"/>
          </w:tcPr>
          <w:p w:rsidR="00E80703" w:rsidRDefault="00E80703">
            <w:pPr>
              <w:pStyle w:val="ConsPlusNormal"/>
              <w:jc w:val="center"/>
            </w:pPr>
            <w:r>
              <w:t>2</w:t>
            </w:r>
          </w:p>
        </w:tc>
        <w:tc>
          <w:tcPr>
            <w:tcW w:w="1984" w:type="dxa"/>
            <w:vAlign w:val="center"/>
          </w:tcPr>
          <w:p w:rsidR="00E80703" w:rsidRDefault="00E80703">
            <w:pPr>
              <w:pStyle w:val="ConsPlusNormal"/>
              <w:jc w:val="center"/>
            </w:pPr>
            <w:r>
              <w:t>3</w:t>
            </w:r>
          </w:p>
        </w:tc>
        <w:tc>
          <w:tcPr>
            <w:tcW w:w="1701" w:type="dxa"/>
            <w:vAlign w:val="center"/>
          </w:tcPr>
          <w:p w:rsidR="00E80703" w:rsidRDefault="00E80703">
            <w:pPr>
              <w:pStyle w:val="ConsPlusNormal"/>
              <w:jc w:val="center"/>
            </w:pPr>
            <w:r>
              <w:t>4</w:t>
            </w:r>
          </w:p>
        </w:tc>
        <w:tc>
          <w:tcPr>
            <w:tcW w:w="1701" w:type="dxa"/>
            <w:vAlign w:val="center"/>
          </w:tcPr>
          <w:p w:rsidR="00E80703" w:rsidRDefault="00E80703">
            <w:pPr>
              <w:pStyle w:val="ConsPlusNormal"/>
              <w:jc w:val="center"/>
            </w:pPr>
            <w:r>
              <w:t>5</w:t>
            </w:r>
          </w:p>
        </w:tc>
        <w:tc>
          <w:tcPr>
            <w:tcW w:w="1701" w:type="dxa"/>
            <w:vAlign w:val="center"/>
          </w:tcPr>
          <w:p w:rsidR="00E80703" w:rsidRDefault="00E80703">
            <w:pPr>
              <w:pStyle w:val="ConsPlusNormal"/>
              <w:jc w:val="center"/>
            </w:pPr>
            <w:r>
              <w:t>6</w:t>
            </w:r>
          </w:p>
        </w:tc>
        <w:tc>
          <w:tcPr>
            <w:tcW w:w="1701" w:type="dxa"/>
            <w:vAlign w:val="center"/>
          </w:tcPr>
          <w:p w:rsidR="00E80703" w:rsidRDefault="00E80703">
            <w:pPr>
              <w:pStyle w:val="ConsPlusNormal"/>
              <w:jc w:val="center"/>
            </w:pPr>
            <w:r>
              <w:t>7</w:t>
            </w:r>
          </w:p>
        </w:tc>
        <w:tc>
          <w:tcPr>
            <w:tcW w:w="2324" w:type="dxa"/>
            <w:vAlign w:val="center"/>
          </w:tcPr>
          <w:p w:rsidR="00E80703" w:rsidRDefault="00E80703">
            <w:pPr>
              <w:pStyle w:val="ConsPlusNormal"/>
              <w:jc w:val="center"/>
            </w:pPr>
            <w:r>
              <w:t>8</w:t>
            </w:r>
          </w:p>
        </w:tc>
        <w:tc>
          <w:tcPr>
            <w:tcW w:w="1984" w:type="dxa"/>
            <w:vAlign w:val="center"/>
          </w:tcPr>
          <w:p w:rsidR="00E80703" w:rsidRDefault="00E80703">
            <w:pPr>
              <w:pStyle w:val="ConsPlusNormal"/>
              <w:jc w:val="center"/>
            </w:pPr>
            <w:r>
              <w:t>9</w:t>
            </w:r>
          </w:p>
        </w:tc>
        <w:tc>
          <w:tcPr>
            <w:tcW w:w="2284" w:type="dxa"/>
            <w:vAlign w:val="center"/>
          </w:tcPr>
          <w:p w:rsidR="00E80703" w:rsidRDefault="00E80703">
            <w:pPr>
              <w:pStyle w:val="ConsPlusNormal"/>
              <w:jc w:val="center"/>
            </w:pPr>
            <w:r>
              <w:t>10</w:t>
            </w:r>
          </w:p>
        </w:tc>
      </w:tr>
      <w:tr w:rsidR="00E80703">
        <w:tc>
          <w:tcPr>
            <w:tcW w:w="20028" w:type="dxa"/>
            <w:gridSpan w:val="10"/>
            <w:vAlign w:val="center"/>
          </w:tcPr>
          <w:p w:rsidR="00E80703" w:rsidRDefault="00E80703">
            <w:pPr>
              <w:pStyle w:val="ConsPlusNormal"/>
              <w:jc w:val="center"/>
            </w:pPr>
            <w:r>
              <w:t>Подпрограмма государственной программы 1</w:t>
            </w:r>
          </w:p>
        </w:tc>
      </w:tr>
      <w:tr w:rsidR="00E80703">
        <w:tc>
          <w:tcPr>
            <w:tcW w:w="850" w:type="dxa"/>
            <w:vAlign w:val="center"/>
          </w:tcPr>
          <w:p w:rsidR="00E80703" w:rsidRDefault="00E80703">
            <w:pPr>
              <w:pStyle w:val="ConsPlusNormal"/>
              <w:jc w:val="center"/>
            </w:pPr>
            <w:r>
              <w:t>1.1</w:t>
            </w:r>
          </w:p>
        </w:tc>
        <w:tc>
          <w:tcPr>
            <w:tcW w:w="3798" w:type="dxa"/>
            <w:vAlign w:val="center"/>
          </w:tcPr>
          <w:p w:rsidR="00E80703" w:rsidRDefault="00E80703">
            <w:pPr>
              <w:pStyle w:val="ConsPlusNormal"/>
            </w:pPr>
            <w:r>
              <w:t>Основное мероприятие 1.1</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324" w:type="dxa"/>
            <w:vAlign w:val="center"/>
          </w:tcPr>
          <w:p w:rsidR="00E80703" w:rsidRDefault="00E80703">
            <w:pPr>
              <w:pStyle w:val="ConsPlusNormal"/>
            </w:pPr>
          </w:p>
        </w:tc>
        <w:tc>
          <w:tcPr>
            <w:tcW w:w="1984" w:type="dxa"/>
            <w:vAlign w:val="center"/>
          </w:tcPr>
          <w:p w:rsidR="00E80703" w:rsidRDefault="00E80703">
            <w:pPr>
              <w:pStyle w:val="ConsPlusNormal"/>
            </w:pP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t>1.1.1</w:t>
            </w:r>
          </w:p>
        </w:tc>
        <w:tc>
          <w:tcPr>
            <w:tcW w:w="3798" w:type="dxa"/>
            <w:vAlign w:val="center"/>
          </w:tcPr>
          <w:p w:rsidR="00E80703" w:rsidRDefault="00E80703">
            <w:pPr>
              <w:pStyle w:val="ConsPlusNormal"/>
            </w:pPr>
            <w:r>
              <w:t>Мероприятие 1.1.1</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324" w:type="dxa"/>
            <w:vAlign w:val="center"/>
          </w:tcPr>
          <w:p w:rsidR="00E80703" w:rsidRDefault="00E80703">
            <w:pPr>
              <w:pStyle w:val="ConsPlusNormal"/>
            </w:pPr>
          </w:p>
        </w:tc>
        <w:tc>
          <w:tcPr>
            <w:tcW w:w="1984" w:type="dxa"/>
            <w:vAlign w:val="center"/>
          </w:tcPr>
          <w:p w:rsidR="00E80703" w:rsidRDefault="00E80703">
            <w:pPr>
              <w:pStyle w:val="ConsPlusNormal"/>
            </w:pP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Контрольное событие программы</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jc w:val="center"/>
            </w:pPr>
            <w:r>
              <w:t>Х</w:t>
            </w:r>
          </w:p>
        </w:tc>
        <w:tc>
          <w:tcPr>
            <w:tcW w:w="1701" w:type="dxa"/>
            <w:vAlign w:val="center"/>
          </w:tcPr>
          <w:p w:rsidR="00E80703" w:rsidRDefault="00E80703">
            <w:pPr>
              <w:pStyle w:val="ConsPlusNormal"/>
            </w:pPr>
          </w:p>
        </w:tc>
        <w:tc>
          <w:tcPr>
            <w:tcW w:w="1701" w:type="dxa"/>
            <w:vAlign w:val="center"/>
          </w:tcPr>
          <w:p w:rsidR="00E80703" w:rsidRDefault="00E80703">
            <w:pPr>
              <w:pStyle w:val="ConsPlusNormal"/>
              <w:jc w:val="center"/>
            </w:pPr>
            <w:r>
              <w:t>Х</w:t>
            </w:r>
          </w:p>
        </w:tc>
        <w:tc>
          <w:tcPr>
            <w:tcW w:w="1701" w:type="dxa"/>
            <w:vAlign w:val="center"/>
          </w:tcPr>
          <w:p w:rsidR="00E80703" w:rsidRDefault="00E80703">
            <w:pPr>
              <w:pStyle w:val="ConsPlusNormal"/>
            </w:pPr>
          </w:p>
        </w:tc>
        <w:tc>
          <w:tcPr>
            <w:tcW w:w="2324" w:type="dxa"/>
            <w:vAlign w:val="center"/>
          </w:tcPr>
          <w:p w:rsidR="00E80703" w:rsidRDefault="00E80703">
            <w:pPr>
              <w:pStyle w:val="ConsPlusNormal"/>
              <w:jc w:val="center"/>
            </w:pPr>
            <w:r>
              <w:t>Х</w:t>
            </w:r>
          </w:p>
        </w:tc>
        <w:tc>
          <w:tcPr>
            <w:tcW w:w="1984" w:type="dxa"/>
            <w:vAlign w:val="center"/>
          </w:tcPr>
          <w:p w:rsidR="00E80703" w:rsidRDefault="00E80703">
            <w:pPr>
              <w:pStyle w:val="ConsPlusNormal"/>
              <w:jc w:val="center"/>
            </w:pPr>
            <w:r>
              <w:t>Х</w:t>
            </w: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Контрольное событие программы</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jc w:val="center"/>
            </w:pPr>
            <w:r>
              <w:t>Х</w:t>
            </w:r>
          </w:p>
        </w:tc>
        <w:tc>
          <w:tcPr>
            <w:tcW w:w="1701" w:type="dxa"/>
            <w:vAlign w:val="center"/>
          </w:tcPr>
          <w:p w:rsidR="00E80703" w:rsidRDefault="00E80703">
            <w:pPr>
              <w:pStyle w:val="ConsPlusNormal"/>
            </w:pPr>
          </w:p>
        </w:tc>
        <w:tc>
          <w:tcPr>
            <w:tcW w:w="1701" w:type="dxa"/>
            <w:vAlign w:val="center"/>
          </w:tcPr>
          <w:p w:rsidR="00E80703" w:rsidRDefault="00E80703">
            <w:pPr>
              <w:pStyle w:val="ConsPlusNormal"/>
              <w:jc w:val="center"/>
            </w:pPr>
            <w:r>
              <w:t>Х</w:t>
            </w:r>
          </w:p>
        </w:tc>
        <w:tc>
          <w:tcPr>
            <w:tcW w:w="1701" w:type="dxa"/>
            <w:vAlign w:val="center"/>
          </w:tcPr>
          <w:p w:rsidR="00E80703" w:rsidRDefault="00E80703">
            <w:pPr>
              <w:pStyle w:val="ConsPlusNormal"/>
            </w:pPr>
          </w:p>
        </w:tc>
        <w:tc>
          <w:tcPr>
            <w:tcW w:w="2324" w:type="dxa"/>
            <w:vAlign w:val="center"/>
          </w:tcPr>
          <w:p w:rsidR="00E80703" w:rsidRDefault="00E80703">
            <w:pPr>
              <w:pStyle w:val="ConsPlusNormal"/>
              <w:jc w:val="center"/>
            </w:pPr>
            <w:r>
              <w:t>Х</w:t>
            </w:r>
          </w:p>
        </w:tc>
        <w:tc>
          <w:tcPr>
            <w:tcW w:w="1984" w:type="dxa"/>
            <w:vAlign w:val="center"/>
          </w:tcPr>
          <w:p w:rsidR="00E80703" w:rsidRDefault="00E80703">
            <w:pPr>
              <w:pStyle w:val="ConsPlusNormal"/>
              <w:jc w:val="center"/>
            </w:pPr>
            <w:r>
              <w:t>Х</w:t>
            </w: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324" w:type="dxa"/>
            <w:vAlign w:val="center"/>
          </w:tcPr>
          <w:p w:rsidR="00E80703" w:rsidRDefault="00E80703">
            <w:pPr>
              <w:pStyle w:val="ConsPlusNormal"/>
            </w:pPr>
          </w:p>
        </w:tc>
        <w:tc>
          <w:tcPr>
            <w:tcW w:w="1984" w:type="dxa"/>
            <w:vAlign w:val="center"/>
          </w:tcPr>
          <w:p w:rsidR="00E80703" w:rsidRDefault="00E80703">
            <w:pPr>
              <w:pStyle w:val="ConsPlusNormal"/>
            </w:pP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Мероприятие 1.1.2</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324" w:type="dxa"/>
            <w:vAlign w:val="center"/>
          </w:tcPr>
          <w:p w:rsidR="00E80703" w:rsidRDefault="00E80703">
            <w:pPr>
              <w:pStyle w:val="ConsPlusNormal"/>
            </w:pPr>
          </w:p>
        </w:tc>
        <w:tc>
          <w:tcPr>
            <w:tcW w:w="1984" w:type="dxa"/>
            <w:vAlign w:val="center"/>
          </w:tcPr>
          <w:p w:rsidR="00E80703" w:rsidRDefault="00E80703">
            <w:pPr>
              <w:pStyle w:val="ConsPlusNormal"/>
            </w:pP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t>1.2</w:t>
            </w:r>
          </w:p>
        </w:tc>
        <w:tc>
          <w:tcPr>
            <w:tcW w:w="3798" w:type="dxa"/>
            <w:vAlign w:val="center"/>
          </w:tcPr>
          <w:p w:rsidR="00E80703" w:rsidRDefault="00E80703">
            <w:pPr>
              <w:pStyle w:val="ConsPlusNormal"/>
            </w:pPr>
            <w:r>
              <w:t>КВЦП 1.2</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324" w:type="dxa"/>
            <w:vAlign w:val="center"/>
          </w:tcPr>
          <w:p w:rsidR="00E80703" w:rsidRDefault="00E80703">
            <w:pPr>
              <w:pStyle w:val="ConsPlusNormal"/>
            </w:pPr>
          </w:p>
        </w:tc>
        <w:tc>
          <w:tcPr>
            <w:tcW w:w="1984" w:type="dxa"/>
            <w:vAlign w:val="center"/>
          </w:tcPr>
          <w:p w:rsidR="00E80703" w:rsidRDefault="00E80703">
            <w:pPr>
              <w:pStyle w:val="ConsPlusNormal"/>
            </w:pP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t>1.2.1</w:t>
            </w:r>
          </w:p>
        </w:tc>
        <w:tc>
          <w:tcPr>
            <w:tcW w:w="3798" w:type="dxa"/>
            <w:vAlign w:val="center"/>
          </w:tcPr>
          <w:p w:rsidR="00E80703" w:rsidRDefault="00E80703">
            <w:pPr>
              <w:pStyle w:val="ConsPlusNormal"/>
            </w:pPr>
            <w:r>
              <w:t>Мероприятие 1.2.1</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324" w:type="dxa"/>
            <w:vAlign w:val="center"/>
          </w:tcPr>
          <w:p w:rsidR="00E80703" w:rsidRDefault="00E80703">
            <w:pPr>
              <w:pStyle w:val="ConsPlusNormal"/>
            </w:pPr>
          </w:p>
        </w:tc>
        <w:tc>
          <w:tcPr>
            <w:tcW w:w="1984" w:type="dxa"/>
            <w:vAlign w:val="center"/>
          </w:tcPr>
          <w:p w:rsidR="00E80703" w:rsidRDefault="00E80703">
            <w:pPr>
              <w:pStyle w:val="ConsPlusNormal"/>
            </w:pP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Контрольное событие программы 1.2.1.1</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jc w:val="center"/>
            </w:pPr>
            <w:r>
              <w:t>Х</w:t>
            </w:r>
          </w:p>
        </w:tc>
        <w:tc>
          <w:tcPr>
            <w:tcW w:w="1701" w:type="dxa"/>
            <w:vAlign w:val="center"/>
          </w:tcPr>
          <w:p w:rsidR="00E80703" w:rsidRDefault="00E80703">
            <w:pPr>
              <w:pStyle w:val="ConsPlusNormal"/>
            </w:pPr>
          </w:p>
        </w:tc>
        <w:tc>
          <w:tcPr>
            <w:tcW w:w="1701" w:type="dxa"/>
            <w:vAlign w:val="center"/>
          </w:tcPr>
          <w:p w:rsidR="00E80703" w:rsidRDefault="00E80703">
            <w:pPr>
              <w:pStyle w:val="ConsPlusNormal"/>
              <w:jc w:val="center"/>
            </w:pPr>
            <w:r>
              <w:t>Х</w:t>
            </w:r>
          </w:p>
        </w:tc>
        <w:tc>
          <w:tcPr>
            <w:tcW w:w="1701" w:type="dxa"/>
            <w:vAlign w:val="center"/>
          </w:tcPr>
          <w:p w:rsidR="00E80703" w:rsidRDefault="00E80703">
            <w:pPr>
              <w:pStyle w:val="ConsPlusNormal"/>
            </w:pPr>
          </w:p>
        </w:tc>
        <w:tc>
          <w:tcPr>
            <w:tcW w:w="2324" w:type="dxa"/>
            <w:vAlign w:val="center"/>
          </w:tcPr>
          <w:p w:rsidR="00E80703" w:rsidRDefault="00E80703">
            <w:pPr>
              <w:pStyle w:val="ConsPlusNormal"/>
              <w:jc w:val="center"/>
            </w:pPr>
            <w:r>
              <w:t>Х</w:t>
            </w:r>
          </w:p>
        </w:tc>
        <w:tc>
          <w:tcPr>
            <w:tcW w:w="1984" w:type="dxa"/>
            <w:vAlign w:val="center"/>
          </w:tcPr>
          <w:p w:rsidR="00E80703" w:rsidRDefault="00E80703">
            <w:pPr>
              <w:pStyle w:val="ConsPlusNormal"/>
              <w:jc w:val="center"/>
            </w:pPr>
            <w:r>
              <w:t>Х</w:t>
            </w: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Контрольное событие программы 1.2.1.2</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jc w:val="center"/>
            </w:pPr>
            <w:r>
              <w:t>Х</w:t>
            </w:r>
          </w:p>
        </w:tc>
        <w:tc>
          <w:tcPr>
            <w:tcW w:w="1701" w:type="dxa"/>
            <w:vAlign w:val="center"/>
          </w:tcPr>
          <w:p w:rsidR="00E80703" w:rsidRDefault="00E80703">
            <w:pPr>
              <w:pStyle w:val="ConsPlusNormal"/>
            </w:pPr>
          </w:p>
        </w:tc>
        <w:tc>
          <w:tcPr>
            <w:tcW w:w="1701" w:type="dxa"/>
            <w:vAlign w:val="center"/>
          </w:tcPr>
          <w:p w:rsidR="00E80703" w:rsidRDefault="00E80703">
            <w:pPr>
              <w:pStyle w:val="ConsPlusNormal"/>
              <w:jc w:val="center"/>
            </w:pPr>
            <w:r>
              <w:t>Х</w:t>
            </w:r>
          </w:p>
        </w:tc>
        <w:tc>
          <w:tcPr>
            <w:tcW w:w="1701" w:type="dxa"/>
            <w:vAlign w:val="center"/>
          </w:tcPr>
          <w:p w:rsidR="00E80703" w:rsidRDefault="00E80703">
            <w:pPr>
              <w:pStyle w:val="ConsPlusNormal"/>
            </w:pPr>
          </w:p>
        </w:tc>
        <w:tc>
          <w:tcPr>
            <w:tcW w:w="2324" w:type="dxa"/>
            <w:vAlign w:val="center"/>
          </w:tcPr>
          <w:p w:rsidR="00E80703" w:rsidRDefault="00E80703">
            <w:pPr>
              <w:pStyle w:val="ConsPlusNormal"/>
              <w:jc w:val="center"/>
            </w:pPr>
            <w:r>
              <w:t>Х</w:t>
            </w:r>
          </w:p>
        </w:tc>
        <w:tc>
          <w:tcPr>
            <w:tcW w:w="1984" w:type="dxa"/>
            <w:vAlign w:val="center"/>
          </w:tcPr>
          <w:p w:rsidR="00E80703" w:rsidRDefault="00E80703">
            <w:pPr>
              <w:pStyle w:val="ConsPlusNormal"/>
              <w:jc w:val="center"/>
            </w:pPr>
            <w:r>
              <w:t>Х</w:t>
            </w: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324" w:type="dxa"/>
            <w:vAlign w:val="center"/>
          </w:tcPr>
          <w:p w:rsidR="00E80703" w:rsidRDefault="00E80703">
            <w:pPr>
              <w:pStyle w:val="ConsPlusNormal"/>
            </w:pPr>
          </w:p>
        </w:tc>
        <w:tc>
          <w:tcPr>
            <w:tcW w:w="1984" w:type="dxa"/>
            <w:vAlign w:val="center"/>
          </w:tcPr>
          <w:p w:rsidR="00E80703" w:rsidRDefault="00E80703">
            <w:pPr>
              <w:pStyle w:val="ConsPlusNormal"/>
            </w:pP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t>2</w:t>
            </w:r>
          </w:p>
        </w:tc>
        <w:tc>
          <w:tcPr>
            <w:tcW w:w="3798" w:type="dxa"/>
            <w:vAlign w:val="center"/>
          </w:tcPr>
          <w:p w:rsidR="00E80703" w:rsidRDefault="00E80703">
            <w:pPr>
              <w:pStyle w:val="ConsPlusNormal"/>
            </w:pPr>
            <w:r>
              <w:t>Мероприятие 1.2.1</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324" w:type="dxa"/>
            <w:vAlign w:val="center"/>
          </w:tcPr>
          <w:p w:rsidR="00E80703" w:rsidRDefault="00E80703">
            <w:pPr>
              <w:pStyle w:val="ConsPlusNormal"/>
            </w:pPr>
          </w:p>
        </w:tc>
        <w:tc>
          <w:tcPr>
            <w:tcW w:w="1984" w:type="dxa"/>
            <w:vAlign w:val="center"/>
          </w:tcPr>
          <w:p w:rsidR="00E80703" w:rsidRDefault="00E80703">
            <w:pPr>
              <w:pStyle w:val="ConsPlusNormal"/>
            </w:pP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t>...</w:t>
            </w:r>
          </w:p>
        </w:tc>
        <w:tc>
          <w:tcPr>
            <w:tcW w:w="3798" w:type="dxa"/>
            <w:vAlign w:val="center"/>
          </w:tcPr>
          <w:p w:rsidR="00E80703" w:rsidRDefault="00E80703">
            <w:pPr>
              <w:pStyle w:val="ConsPlusNormal"/>
            </w:pPr>
            <w:r>
              <w:t>...</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324" w:type="dxa"/>
            <w:vAlign w:val="center"/>
          </w:tcPr>
          <w:p w:rsidR="00E80703" w:rsidRDefault="00E80703">
            <w:pPr>
              <w:pStyle w:val="ConsPlusNormal"/>
            </w:pPr>
          </w:p>
        </w:tc>
        <w:tc>
          <w:tcPr>
            <w:tcW w:w="1984" w:type="dxa"/>
            <w:vAlign w:val="center"/>
          </w:tcPr>
          <w:p w:rsidR="00E80703" w:rsidRDefault="00E80703">
            <w:pPr>
              <w:pStyle w:val="ConsPlusNormal"/>
            </w:pP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t>3</w:t>
            </w:r>
          </w:p>
        </w:tc>
        <w:tc>
          <w:tcPr>
            <w:tcW w:w="3798" w:type="dxa"/>
            <w:vAlign w:val="center"/>
          </w:tcPr>
          <w:p w:rsidR="00E80703" w:rsidRDefault="00E80703">
            <w:pPr>
              <w:pStyle w:val="ConsPlusNormal"/>
            </w:pPr>
            <w:r>
              <w:t>Основное мероприятие 1.3</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324" w:type="dxa"/>
            <w:vAlign w:val="center"/>
          </w:tcPr>
          <w:p w:rsidR="00E80703" w:rsidRDefault="00E80703">
            <w:pPr>
              <w:pStyle w:val="ConsPlusNormal"/>
            </w:pPr>
          </w:p>
        </w:tc>
        <w:tc>
          <w:tcPr>
            <w:tcW w:w="1984" w:type="dxa"/>
            <w:vAlign w:val="center"/>
          </w:tcPr>
          <w:p w:rsidR="00E80703" w:rsidRDefault="00E80703">
            <w:pPr>
              <w:pStyle w:val="ConsPlusNormal"/>
            </w:pP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Мероприятие 1.3.1</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324" w:type="dxa"/>
            <w:vAlign w:val="center"/>
          </w:tcPr>
          <w:p w:rsidR="00E80703" w:rsidRDefault="00E80703">
            <w:pPr>
              <w:pStyle w:val="ConsPlusNormal"/>
            </w:pPr>
          </w:p>
        </w:tc>
        <w:tc>
          <w:tcPr>
            <w:tcW w:w="1984" w:type="dxa"/>
            <w:vAlign w:val="center"/>
          </w:tcPr>
          <w:p w:rsidR="00E80703" w:rsidRDefault="00E80703">
            <w:pPr>
              <w:pStyle w:val="ConsPlusNormal"/>
            </w:pP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3798" w:type="dxa"/>
            <w:vAlign w:val="center"/>
          </w:tcPr>
          <w:p w:rsidR="00E80703" w:rsidRDefault="00E80703">
            <w:pPr>
              <w:pStyle w:val="ConsPlusNormal"/>
            </w:pPr>
            <w:r>
              <w:t>Мероприятие 1.3.2</w:t>
            </w:r>
          </w:p>
        </w:tc>
        <w:tc>
          <w:tcPr>
            <w:tcW w:w="1984"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1701" w:type="dxa"/>
            <w:vAlign w:val="center"/>
          </w:tcPr>
          <w:p w:rsidR="00E80703" w:rsidRDefault="00E80703">
            <w:pPr>
              <w:pStyle w:val="ConsPlusNormal"/>
            </w:pPr>
          </w:p>
        </w:tc>
        <w:tc>
          <w:tcPr>
            <w:tcW w:w="2324" w:type="dxa"/>
            <w:vAlign w:val="center"/>
          </w:tcPr>
          <w:p w:rsidR="00E80703" w:rsidRDefault="00E80703">
            <w:pPr>
              <w:pStyle w:val="ConsPlusNormal"/>
            </w:pPr>
          </w:p>
        </w:tc>
        <w:tc>
          <w:tcPr>
            <w:tcW w:w="1984" w:type="dxa"/>
            <w:vAlign w:val="center"/>
          </w:tcPr>
          <w:p w:rsidR="00E80703" w:rsidRDefault="00E80703">
            <w:pPr>
              <w:pStyle w:val="ConsPlusNormal"/>
            </w:pPr>
          </w:p>
        </w:tc>
        <w:tc>
          <w:tcPr>
            <w:tcW w:w="2284" w:type="dxa"/>
            <w:vAlign w:val="center"/>
          </w:tcPr>
          <w:p w:rsidR="00E80703" w:rsidRDefault="00E80703">
            <w:pPr>
              <w:pStyle w:val="ConsPlusNormal"/>
            </w:pPr>
          </w:p>
        </w:tc>
      </w:tr>
      <w:tr w:rsidR="00E80703">
        <w:tc>
          <w:tcPr>
            <w:tcW w:w="850" w:type="dxa"/>
            <w:vAlign w:val="center"/>
          </w:tcPr>
          <w:p w:rsidR="00E80703" w:rsidRDefault="00E80703">
            <w:pPr>
              <w:pStyle w:val="ConsPlusNormal"/>
            </w:pPr>
          </w:p>
        </w:tc>
        <w:tc>
          <w:tcPr>
            <w:tcW w:w="19178" w:type="dxa"/>
            <w:gridSpan w:val="9"/>
            <w:vAlign w:val="center"/>
          </w:tcPr>
          <w:p w:rsidR="00E80703" w:rsidRDefault="00E80703">
            <w:pPr>
              <w:pStyle w:val="ConsPlusNormal"/>
            </w:pPr>
            <w:r>
              <w:t>...</w:t>
            </w:r>
          </w:p>
        </w:tc>
      </w:tr>
    </w:tbl>
    <w:p w:rsidR="00E80703" w:rsidRDefault="00E80703">
      <w:pPr>
        <w:pStyle w:val="ConsPlusNormal"/>
        <w:ind w:firstLine="540"/>
        <w:jc w:val="both"/>
      </w:pPr>
    </w:p>
    <w:p w:rsidR="00E80703" w:rsidRDefault="00E80703">
      <w:pPr>
        <w:pStyle w:val="ConsPlusNormal"/>
        <w:ind w:firstLine="540"/>
        <w:jc w:val="both"/>
      </w:pPr>
      <w:r>
        <w:t>--------------------------------</w:t>
      </w:r>
    </w:p>
    <w:p w:rsidR="00E80703" w:rsidRDefault="00E80703">
      <w:pPr>
        <w:pStyle w:val="ConsPlusNormal"/>
        <w:spacing w:before="220"/>
        <w:ind w:firstLine="540"/>
        <w:jc w:val="both"/>
      </w:pPr>
      <w:bookmarkStart w:id="60" w:name="P2540"/>
      <w:bookmarkEnd w:id="60"/>
      <w:r>
        <w:t>&lt;1</w:t>
      </w:r>
      <w:proofErr w:type="gramStart"/>
      <w:r>
        <w:t>&gt; П</w:t>
      </w:r>
      <w:proofErr w:type="gramEnd"/>
      <w:r>
        <w:t>ри наличии отклонений плановых сроков реализации от фактических приводится краткое описание проблем, а при отсутствии отклонений указывается "нет".</w:t>
      </w:r>
    </w:p>
    <w:p w:rsidR="00E80703" w:rsidRDefault="00E80703">
      <w:pPr>
        <w:pStyle w:val="ConsPlusNormal"/>
        <w:ind w:firstLine="540"/>
        <w:jc w:val="both"/>
      </w:pPr>
    </w:p>
    <w:p w:rsidR="00E80703" w:rsidRDefault="00E80703">
      <w:pPr>
        <w:pStyle w:val="ConsPlusNormal"/>
        <w:jc w:val="right"/>
        <w:outlineLvl w:val="2"/>
      </w:pPr>
      <w:r>
        <w:t>Таблица 13</w:t>
      </w:r>
    </w:p>
    <w:p w:rsidR="00E80703" w:rsidRDefault="00E80703">
      <w:pPr>
        <w:pStyle w:val="ConsPlusNormal"/>
        <w:ind w:firstLine="540"/>
        <w:jc w:val="both"/>
      </w:pPr>
    </w:p>
    <w:p w:rsidR="00E80703" w:rsidRDefault="00E80703">
      <w:pPr>
        <w:pStyle w:val="ConsPlusTitle"/>
        <w:jc w:val="center"/>
      </w:pPr>
      <w:bookmarkStart w:id="61" w:name="P2544"/>
      <w:bookmarkEnd w:id="61"/>
      <w:r>
        <w:t>ОЦЕНКА ЭФФЕКТИВНОСТИ МЕР ГОСУДАРСТВЕННОГО РЕГУЛИРОВАНИЯ</w:t>
      </w:r>
    </w:p>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3005"/>
        <w:gridCol w:w="1804"/>
        <w:gridCol w:w="1361"/>
        <w:gridCol w:w="1361"/>
        <w:gridCol w:w="1928"/>
        <w:gridCol w:w="1361"/>
        <w:gridCol w:w="1361"/>
        <w:gridCol w:w="1417"/>
        <w:gridCol w:w="1417"/>
      </w:tblGrid>
      <w:tr w:rsidR="00E80703">
        <w:tc>
          <w:tcPr>
            <w:tcW w:w="850" w:type="dxa"/>
            <w:vMerge w:val="restart"/>
            <w:vAlign w:val="center"/>
          </w:tcPr>
          <w:p w:rsidR="00E80703" w:rsidRDefault="00E80703">
            <w:pPr>
              <w:pStyle w:val="ConsPlusNormal"/>
              <w:jc w:val="center"/>
            </w:pPr>
            <w:r>
              <w:t>N</w:t>
            </w:r>
          </w:p>
          <w:p w:rsidR="00E80703" w:rsidRDefault="00E80703">
            <w:pPr>
              <w:pStyle w:val="ConsPlusNormal"/>
              <w:jc w:val="center"/>
            </w:pPr>
            <w:proofErr w:type="gramStart"/>
            <w:r>
              <w:t>п</w:t>
            </w:r>
            <w:proofErr w:type="gramEnd"/>
            <w:r>
              <w:t>/п</w:t>
            </w:r>
          </w:p>
        </w:tc>
        <w:tc>
          <w:tcPr>
            <w:tcW w:w="3005" w:type="dxa"/>
            <w:vMerge w:val="restart"/>
            <w:vAlign w:val="center"/>
          </w:tcPr>
          <w:p w:rsidR="00E80703" w:rsidRDefault="00E80703">
            <w:pPr>
              <w:pStyle w:val="ConsPlusNormal"/>
              <w:jc w:val="center"/>
            </w:pPr>
            <w:r>
              <w:t>Наименование меры</w:t>
            </w:r>
          </w:p>
        </w:tc>
        <w:tc>
          <w:tcPr>
            <w:tcW w:w="1804" w:type="dxa"/>
            <w:vMerge w:val="restart"/>
            <w:vAlign w:val="center"/>
          </w:tcPr>
          <w:p w:rsidR="00E80703" w:rsidRDefault="00E80703">
            <w:pPr>
              <w:pStyle w:val="ConsPlusNormal"/>
              <w:jc w:val="center"/>
            </w:pPr>
            <w:r>
              <w:t>Показатель</w:t>
            </w:r>
          </w:p>
          <w:p w:rsidR="00E80703" w:rsidRDefault="00E80703">
            <w:pPr>
              <w:pStyle w:val="ConsPlusNormal"/>
              <w:jc w:val="center"/>
            </w:pPr>
            <w:r>
              <w:t>применения</w:t>
            </w:r>
          </w:p>
          <w:p w:rsidR="00E80703" w:rsidRDefault="00E80703">
            <w:pPr>
              <w:pStyle w:val="ConsPlusNormal"/>
              <w:jc w:val="center"/>
            </w:pPr>
            <w:r>
              <w:t>меры</w:t>
            </w:r>
          </w:p>
        </w:tc>
        <w:tc>
          <w:tcPr>
            <w:tcW w:w="2722" w:type="dxa"/>
            <w:gridSpan w:val="2"/>
            <w:vAlign w:val="center"/>
          </w:tcPr>
          <w:p w:rsidR="00E80703" w:rsidRDefault="00E80703">
            <w:pPr>
              <w:pStyle w:val="ConsPlusNormal"/>
              <w:jc w:val="center"/>
            </w:pPr>
            <w:r>
              <w:t>Оценка результата</w:t>
            </w:r>
          </w:p>
          <w:p w:rsidR="00E80703" w:rsidRDefault="00E80703">
            <w:pPr>
              <w:pStyle w:val="ConsPlusNormal"/>
              <w:jc w:val="center"/>
            </w:pPr>
            <w:r>
              <w:t>в отчетном году,</w:t>
            </w:r>
          </w:p>
          <w:p w:rsidR="00E80703" w:rsidRDefault="00E80703">
            <w:pPr>
              <w:pStyle w:val="ConsPlusNormal"/>
              <w:jc w:val="center"/>
            </w:pPr>
            <w:r>
              <w:t>(тыс. руб.)</w:t>
            </w:r>
          </w:p>
        </w:tc>
        <w:tc>
          <w:tcPr>
            <w:tcW w:w="4650" w:type="dxa"/>
            <w:gridSpan w:val="3"/>
            <w:vAlign w:val="center"/>
          </w:tcPr>
          <w:p w:rsidR="00E80703" w:rsidRDefault="00E80703">
            <w:pPr>
              <w:pStyle w:val="ConsPlusNormal"/>
              <w:jc w:val="center"/>
            </w:pPr>
            <w:r>
              <w:t>Оценка результата</w:t>
            </w:r>
          </w:p>
          <w:p w:rsidR="00E80703" w:rsidRDefault="00E80703">
            <w:pPr>
              <w:pStyle w:val="ConsPlusNormal"/>
              <w:jc w:val="center"/>
            </w:pPr>
            <w:r>
              <w:t>в плановом периоде (тыс. руб.)</w:t>
            </w:r>
          </w:p>
        </w:tc>
        <w:tc>
          <w:tcPr>
            <w:tcW w:w="2834" w:type="dxa"/>
            <w:gridSpan w:val="2"/>
            <w:vAlign w:val="center"/>
          </w:tcPr>
          <w:p w:rsidR="00E80703" w:rsidRDefault="00E80703">
            <w:pPr>
              <w:pStyle w:val="ConsPlusNormal"/>
              <w:jc w:val="center"/>
            </w:pPr>
            <w:r>
              <w:t>Обоснование</w:t>
            </w:r>
          </w:p>
          <w:p w:rsidR="00E80703" w:rsidRDefault="00E80703">
            <w:pPr>
              <w:pStyle w:val="ConsPlusNormal"/>
              <w:jc w:val="center"/>
            </w:pPr>
            <w:r>
              <w:t>необходимости</w:t>
            </w:r>
          </w:p>
          <w:p w:rsidR="00E80703" w:rsidRDefault="00E80703">
            <w:pPr>
              <w:pStyle w:val="ConsPlusNormal"/>
              <w:jc w:val="center"/>
            </w:pPr>
            <w:r>
              <w:t>(эффективности)</w:t>
            </w:r>
          </w:p>
        </w:tc>
      </w:tr>
      <w:tr w:rsidR="00E80703">
        <w:tc>
          <w:tcPr>
            <w:tcW w:w="850" w:type="dxa"/>
            <w:vMerge/>
          </w:tcPr>
          <w:p w:rsidR="00E80703" w:rsidRDefault="00E80703"/>
        </w:tc>
        <w:tc>
          <w:tcPr>
            <w:tcW w:w="3005" w:type="dxa"/>
            <w:vMerge/>
          </w:tcPr>
          <w:p w:rsidR="00E80703" w:rsidRDefault="00E80703"/>
        </w:tc>
        <w:tc>
          <w:tcPr>
            <w:tcW w:w="1804" w:type="dxa"/>
            <w:vMerge/>
          </w:tcPr>
          <w:p w:rsidR="00E80703" w:rsidRDefault="00E80703"/>
        </w:tc>
        <w:tc>
          <w:tcPr>
            <w:tcW w:w="1361" w:type="dxa"/>
            <w:vAlign w:val="center"/>
          </w:tcPr>
          <w:p w:rsidR="00E80703" w:rsidRDefault="00E80703">
            <w:pPr>
              <w:pStyle w:val="ConsPlusNormal"/>
              <w:jc w:val="center"/>
            </w:pPr>
            <w:r>
              <w:t>план</w:t>
            </w:r>
          </w:p>
        </w:tc>
        <w:tc>
          <w:tcPr>
            <w:tcW w:w="1361" w:type="dxa"/>
            <w:vAlign w:val="center"/>
          </w:tcPr>
          <w:p w:rsidR="00E80703" w:rsidRDefault="00E80703">
            <w:pPr>
              <w:pStyle w:val="ConsPlusNormal"/>
              <w:jc w:val="center"/>
            </w:pPr>
            <w:r>
              <w:t>факт</w:t>
            </w:r>
          </w:p>
        </w:tc>
        <w:tc>
          <w:tcPr>
            <w:tcW w:w="1928" w:type="dxa"/>
            <w:vAlign w:val="center"/>
          </w:tcPr>
          <w:p w:rsidR="00E80703" w:rsidRDefault="00E80703">
            <w:pPr>
              <w:pStyle w:val="ConsPlusNormal"/>
              <w:jc w:val="center"/>
            </w:pPr>
            <w:r>
              <w:t>Очередной</w:t>
            </w:r>
          </w:p>
          <w:p w:rsidR="00E80703" w:rsidRDefault="00E80703">
            <w:pPr>
              <w:pStyle w:val="ConsPlusNormal"/>
              <w:jc w:val="center"/>
            </w:pPr>
            <w:r>
              <w:t>финансовый</w:t>
            </w:r>
          </w:p>
          <w:p w:rsidR="00E80703" w:rsidRDefault="00E80703">
            <w:pPr>
              <w:pStyle w:val="ConsPlusNormal"/>
              <w:jc w:val="center"/>
            </w:pPr>
            <w:r>
              <w:t>год (N)</w:t>
            </w:r>
          </w:p>
        </w:tc>
        <w:tc>
          <w:tcPr>
            <w:tcW w:w="1361" w:type="dxa"/>
            <w:vAlign w:val="center"/>
          </w:tcPr>
          <w:p w:rsidR="00E80703" w:rsidRDefault="00E80703">
            <w:pPr>
              <w:pStyle w:val="ConsPlusNormal"/>
              <w:jc w:val="center"/>
            </w:pPr>
            <w:r>
              <w:t>N + 1</w:t>
            </w:r>
          </w:p>
        </w:tc>
        <w:tc>
          <w:tcPr>
            <w:tcW w:w="1361" w:type="dxa"/>
            <w:vAlign w:val="center"/>
          </w:tcPr>
          <w:p w:rsidR="00E80703" w:rsidRDefault="00E80703">
            <w:pPr>
              <w:pStyle w:val="ConsPlusNormal"/>
              <w:jc w:val="center"/>
            </w:pPr>
            <w:r>
              <w:t>N + 2</w:t>
            </w:r>
          </w:p>
        </w:tc>
        <w:tc>
          <w:tcPr>
            <w:tcW w:w="1417" w:type="dxa"/>
            <w:vAlign w:val="center"/>
          </w:tcPr>
          <w:p w:rsidR="00E80703" w:rsidRDefault="00E80703">
            <w:pPr>
              <w:pStyle w:val="ConsPlusNormal"/>
              <w:jc w:val="center"/>
            </w:pPr>
            <w:r>
              <w:t>план</w:t>
            </w:r>
          </w:p>
        </w:tc>
        <w:tc>
          <w:tcPr>
            <w:tcW w:w="1417" w:type="dxa"/>
            <w:vAlign w:val="center"/>
          </w:tcPr>
          <w:p w:rsidR="00E80703" w:rsidRDefault="00E80703">
            <w:pPr>
              <w:pStyle w:val="ConsPlusNormal"/>
              <w:jc w:val="center"/>
            </w:pPr>
            <w:r>
              <w:t>факт</w:t>
            </w:r>
          </w:p>
        </w:tc>
      </w:tr>
      <w:tr w:rsidR="00E80703">
        <w:tc>
          <w:tcPr>
            <w:tcW w:w="850" w:type="dxa"/>
            <w:vAlign w:val="center"/>
          </w:tcPr>
          <w:p w:rsidR="00E80703" w:rsidRDefault="00E80703">
            <w:pPr>
              <w:pStyle w:val="ConsPlusNormal"/>
              <w:jc w:val="center"/>
            </w:pPr>
            <w:bookmarkStart w:id="62" w:name="P2569"/>
            <w:bookmarkEnd w:id="62"/>
            <w:r>
              <w:t>1</w:t>
            </w:r>
          </w:p>
        </w:tc>
        <w:tc>
          <w:tcPr>
            <w:tcW w:w="3005" w:type="dxa"/>
            <w:vAlign w:val="center"/>
          </w:tcPr>
          <w:p w:rsidR="00E80703" w:rsidRDefault="00E80703">
            <w:pPr>
              <w:pStyle w:val="ConsPlusNormal"/>
              <w:jc w:val="center"/>
            </w:pPr>
            <w:r>
              <w:t>2</w:t>
            </w:r>
          </w:p>
        </w:tc>
        <w:tc>
          <w:tcPr>
            <w:tcW w:w="1804" w:type="dxa"/>
            <w:vAlign w:val="center"/>
          </w:tcPr>
          <w:p w:rsidR="00E80703" w:rsidRDefault="00E80703">
            <w:pPr>
              <w:pStyle w:val="ConsPlusNormal"/>
              <w:jc w:val="center"/>
            </w:pPr>
            <w:r>
              <w:t>3</w:t>
            </w:r>
          </w:p>
        </w:tc>
        <w:tc>
          <w:tcPr>
            <w:tcW w:w="1361" w:type="dxa"/>
            <w:vAlign w:val="center"/>
          </w:tcPr>
          <w:p w:rsidR="00E80703" w:rsidRDefault="00E80703">
            <w:pPr>
              <w:pStyle w:val="ConsPlusNormal"/>
              <w:jc w:val="center"/>
            </w:pPr>
            <w:bookmarkStart w:id="63" w:name="P2572"/>
            <w:bookmarkEnd w:id="63"/>
            <w:r>
              <w:t>4</w:t>
            </w:r>
          </w:p>
        </w:tc>
        <w:tc>
          <w:tcPr>
            <w:tcW w:w="1361" w:type="dxa"/>
            <w:vAlign w:val="center"/>
          </w:tcPr>
          <w:p w:rsidR="00E80703" w:rsidRDefault="00E80703">
            <w:pPr>
              <w:pStyle w:val="ConsPlusNormal"/>
              <w:jc w:val="center"/>
            </w:pPr>
            <w:r>
              <w:t>5</w:t>
            </w:r>
          </w:p>
        </w:tc>
        <w:tc>
          <w:tcPr>
            <w:tcW w:w="1928" w:type="dxa"/>
            <w:vAlign w:val="center"/>
          </w:tcPr>
          <w:p w:rsidR="00E80703" w:rsidRDefault="00E80703">
            <w:pPr>
              <w:pStyle w:val="ConsPlusNormal"/>
              <w:jc w:val="center"/>
            </w:pPr>
            <w:r>
              <w:t>6</w:t>
            </w:r>
          </w:p>
        </w:tc>
        <w:tc>
          <w:tcPr>
            <w:tcW w:w="1361" w:type="dxa"/>
            <w:vAlign w:val="center"/>
          </w:tcPr>
          <w:p w:rsidR="00E80703" w:rsidRDefault="00E80703">
            <w:pPr>
              <w:pStyle w:val="ConsPlusNormal"/>
              <w:jc w:val="center"/>
            </w:pPr>
            <w:r>
              <w:t>7</w:t>
            </w:r>
          </w:p>
        </w:tc>
        <w:tc>
          <w:tcPr>
            <w:tcW w:w="1361" w:type="dxa"/>
            <w:vAlign w:val="center"/>
          </w:tcPr>
          <w:p w:rsidR="00E80703" w:rsidRDefault="00E80703">
            <w:pPr>
              <w:pStyle w:val="ConsPlusNormal"/>
              <w:jc w:val="center"/>
            </w:pPr>
            <w:r>
              <w:t>8</w:t>
            </w:r>
          </w:p>
        </w:tc>
        <w:tc>
          <w:tcPr>
            <w:tcW w:w="1417" w:type="dxa"/>
            <w:vAlign w:val="center"/>
          </w:tcPr>
          <w:p w:rsidR="00E80703" w:rsidRDefault="00E80703">
            <w:pPr>
              <w:pStyle w:val="ConsPlusNormal"/>
              <w:jc w:val="center"/>
            </w:pPr>
            <w:bookmarkStart w:id="64" w:name="P2577"/>
            <w:bookmarkEnd w:id="64"/>
            <w:r>
              <w:t>9</w:t>
            </w:r>
          </w:p>
        </w:tc>
        <w:tc>
          <w:tcPr>
            <w:tcW w:w="1417" w:type="dxa"/>
            <w:vAlign w:val="center"/>
          </w:tcPr>
          <w:p w:rsidR="00E80703" w:rsidRDefault="00E80703">
            <w:pPr>
              <w:pStyle w:val="ConsPlusNormal"/>
              <w:jc w:val="center"/>
            </w:pPr>
            <w:r>
              <w:t>10</w:t>
            </w:r>
          </w:p>
        </w:tc>
      </w:tr>
      <w:tr w:rsidR="00E80703">
        <w:tc>
          <w:tcPr>
            <w:tcW w:w="15865" w:type="dxa"/>
            <w:gridSpan w:val="10"/>
            <w:vAlign w:val="center"/>
          </w:tcPr>
          <w:p w:rsidR="00E80703" w:rsidRDefault="00E80703">
            <w:pPr>
              <w:pStyle w:val="ConsPlusNormal"/>
              <w:jc w:val="center"/>
              <w:outlineLvl w:val="3"/>
            </w:pPr>
            <w:r>
              <w:t>I. Меры государственного регулирования, запланированные в рамках государственной программы</w:t>
            </w:r>
          </w:p>
        </w:tc>
      </w:tr>
      <w:tr w:rsidR="00E80703">
        <w:tc>
          <w:tcPr>
            <w:tcW w:w="850" w:type="dxa"/>
            <w:vAlign w:val="center"/>
          </w:tcPr>
          <w:p w:rsidR="00E80703" w:rsidRDefault="00E80703">
            <w:pPr>
              <w:pStyle w:val="ConsPlusNormal"/>
              <w:jc w:val="center"/>
            </w:pPr>
            <w:r>
              <w:t>1</w:t>
            </w:r>
          </w:p>
        </w:tc>
        <w:tc>
          <w:tcPr>
            <w:tcW w:w="3005" w:type="dxa"/>
            <w:vAlign w:val="center"/>
          </w:tcPr>
          <w:p w:rsidR="00E80703" w:rsidRDefault="00E80703">
            <w:pPr>
              <w:pStyle w:val="ConsPlusNormal"/>
            </w:pPr>
          </w:p>
        </w:tc>
        <w:tc>
          <w:tcPr>
            <w:tcW w:w="1804" w:type="dxa"/>
            <w:vAlign w:val="center"/>
          </w:tcPr>
          <w:p w:rsidR="00E80703" w:rsidRDefault="00E80703">
            <w:pPr>
              <w:pStyle w:val="ConsPlusNormal"/>
            </w:pPr>
          </w:p>
        </w:tc>
        <w:tc>
          <w:tcPr>
            <w:tcW w:w="1361" w:type="dxa"/>
            <w:vAlign w:val="center"/>
          </w:tcPr>
          <w:p w:rsidR="00E80703" w:rsidRDefault="00E80703">
            <w:pPr>
              <w:pStyle w:val="ConsPlusNormal"/>
            </w:pPr>
          </w:p>
        </w:tc>
        <w:tc>
          <w:tcPr>
            <w:tcW w:w="1361" w:type="dxa"/>
            <w:vAlign w:val="center"/>
          </w:tcPr>
          <w:p w:rsidR="00E80703" w:rsidRDefault="00E80703">
            <w:pPr>
              <w:pStyle w:val="ConsPlusNormal"/>
            </w:pPr>
          </w:p>
        </w:tc>
        <w:tc>
          <w:tcPr>
            <w:tcW w:w="1928" w:type="dxa"/>
            <w:vAlign w:val="center"/>
          </w:tcPr>
          <w:p w:rsidR="00E80703" w:rsidRDefault="00E80703">
            <w:pPr>
              <w:pStyle w:val="ConsPlusNormal"/>
            </w:pPr>
          </w:p>
        </w:tc>
        <w:tc>
          <w:tcPr>
            <w:tcW w:w="1361" w:type="dxa"/>
            <w:vAlign w:val="center"/>
          </w:tcPr>
          <w:p w:rsidR="00E80703" w:rsidRDefault="00E80703">
            <w:pPr>
              <w:pStyle w:val="ConsPlusNormal"/>
            </w:pPr>
          </w:p>
        </w:tc>
        <w:tc>
          <w:tcPr>
            <w:tcW w:w="1361" w:type="dxa"/>
            <w:vAlign w:val="center"/>
          </w:tcPr>
          <w:p w:rsidR="00E80703" w:rsidRDefault="00E80703">
            <w:pPr>
              <w:pStyle w:val="ConsPlusNormal"/>
            </w:pPr>
          </w:p>
        </w:tc>
        <w:tc>
          <w:tcPr>
            <w:tcW w:w="1417" w:type="dxa"/>
            <w:vAlign w:val="center"/>
          </w:tcPr>
          <w:p w:rsidR="00E80703" w:rsidRDefault="00E80703">
            <w:pPr>
              <w:pStyle w:val="ConsPlusNormal"/>
            </w:pPr>
          </w:p>
        </w:tc>
        <w:tc>
          <w:tcPr>
            <w:tcW w:w="1417"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t>...</w:t>
            </w:r>
          </w:p>
        </w:tc>
        <w:tc>
          <w:tcPr>
            <w:tcW w:w="3005" w:type="dxa"/>
            <w:vAlign w:val="center"/>
          </w:tcPr>
          <w:p w:rsidR="00E80703" w:rsidRDefault="00E80703">
            <w:pPr>
              <w:pStyle w:val="ConsPlusNormal"/>
            </w:pPr>
          </w:p>
        </w:tc>
        <w:tc>
          <w:tcPr>
            <w:tcW w:w="1804" w:type="dxa"/>
            <w:vAlign w:val="center"/>
          </w:tcPr>
          <w:p w:rsidR="00E80703" w:rsidRDefault="00E80703">
            <w:pPr>
              <w:pStyle w:val="ConsPlusNormal"/>
            </w:pPr>
          </w:p>
        </w:tc>
        <w:tc>
          <w:tcPr>
            <w:tcW w:w="1361" w:type="dxa"/>
            <w:vAlign w:val="center"/>
          </w:tcPr>
          <w:p w:rsidR="00E80703" w:rsidRDefault="00E80703">
            <w:pPr>
              <w:pStyle w:val="ConsPlusNormal"/>
            </w:pPr>
          </w:p>
        </w:tc>
        <w:tc>
          <w:tcPr>
            <w:tcW w:w="1361" w:type="dxa"/>
            <w:vAlign w:val="center"/>
          </w:tcPr>
          <w:p w:rsidR="00E80703" w:rsidRDefault="00E80703">
            <w:pPr>
              <w:pStyle w:val="ConsPlusNormal"/>
            </w:pPr>
          </w:p>
        </w:tc>
        <w:tc>
          <w:tcPr>
            <w:tcW w:w="1928" w:type="dxa"/>
            <w:vAlign w:val="center"/>
          </w:tcPr>
          <w:p w:rsidR="00E80703" w:rsidRDefault="00E80703">
            <w:pPr>
              <w:pStyle w:val="ConsPlusNormal"/>
            </w:pPr>
          </w:p>
        </w:tc>
        <w:tc>
          <w:tcPr>
            <w:tcW w:w="1361" w:type="dxa"/>
            <w:vAlign w:val="center"/>
          </w:tcPr>
          <w:p w:rsidR="00E80703" w:rsidRDefault="00E80703">
            <w:pPr>
              <w:pStyle w:val="ConsPlusNormal"/>
            </w:pPr>
          </w:p>
        </w:tc>
        <w:tc>
          <w:tcPr>
            <w:tcW w:w="1361" w:type="dxa"/>
            <w:vAlign w:val="center"/>
          </w:tcPr>
          <w:p w:rsidR="00E80703" w:rsidRDefault="00E80703">
            <w:pPr>
              <w:pStyle w:val="ConsPlusNormal"/>
            </w:pPr>
          </w:p>
        </w:tc>
        <w:tc>
          <w:tcPr>
            <w:tcW w:w="1417" w:type="dxa"/>
            <w:vAlign w:val="center"/>
          </w:tcPr>
          <w:p w:rsidR="00E80703" w:rsidRDefault="00E80703">
            <w:pPr>
              <w:pStyle w:val="ConsPlusNormal"/>
            </w:pPr>
          </w:p>
        </w:tc>
        <w:tc>
          <w:tcPr>
            <w:tcW w:w="1417" w:type="dxa"/>
            <w:vAlign w:val="center"/>
          </w:tcPr>
          <w:p w:rsidR="00E80703" w:rsidRDefault="00E80703">
            <w:pPr>
              <w:pStyle w:val="ConsPlusNormal"/>
            </w:pPr>
          </w:p>
        </w:tc>
      </w:tr>
      <w:tr w:rsidR="00E80703">
        <w:tc>
          <w:tcPr>
            <w:tcW w:w="15865" w:type="dxa"/>
            <w:gridSpan w:val="10"/>
            <w:vAlign w:val="center"/>
          </w:tcPr>
          <w:p w:rsidR="00E80703" w:rsidRDefault="00E80703">
            <w:pPr>
              <w:pStyle w:val="ConsPlusNormal"/>
              <w:jc w:val="center"/>
              <w:outlineLvl w:val="3"/>
            </w:pPr>
            <w:r>
              <w:t>II. Меры государственного регулирования, дополнительно предлагаемые к реализации в рамках государственной программы</w:t>
            </w:r>
          </w:p>
        </w:tc>
      </w:tr>
      <w:tr w:rsidR="00E80703">
        <w:tc>
          <w:tcPr>
            <w:tcW w:w="850" w:type="dxa"/>
            <w:vAlign w:val="center"/>
          </w:tcPr>
          <w:p w:rsidR="00E80703" w:rsidRDefault="00E80703">
            <w:pPr>
              <w:pStyle w:val="ConsPlusNormal"/>
              <w:jc w:val="center"/>
            </w:pPr>
            <w:r>
              <w:t>1</w:t>
            </w:r>
          </w:p>
        </w:tc>
        <w:tc>
          <w:tcPr>
            <w:tcW w:w="3005" w:type="dxa"/>
            <w:vAlign w:val="center"/>
          </w:tcPr>
          <w:p w:rsidR="00E80703" w:rsidRDefault="00E80703">
            <w:pPr>
              <w:pStyle w:val="ConsPlusNormal"/>
            </w:pPr>
          </w:p>
        </w:tc>
        <w:tc>
          <w:tcPr>
            <w:tcW w:w="1804" w:type="dxa"/>
            <w:vAlign w:val="center"/>
          </w:tcPr>
          <w:p w:rsidR="00E80703" w:rsidRDefault="00E80703">
            <w:pPr>
              <w:pStyle w:val="ConsPlusNormal"/>
            </w:pPr>
          </w:p>
        </w:tc>
        <w:tc>
          <w:tcPr>
            <w:tcW w:w="1361" w:type="dxa"/>
            <w:vAlign w:val="center"/>
          </w:tcPr>
          <w:p w:rsidR="00E80703" w:rsidRDefault="00E80703">
            <w:pPr>
              <w:pStyle w:val="ConsPlusNormal"/>
              <w:jc w:val="center"/>
            </w:pPr>
            <w:r>
              <w:t>Х</w:t>
            </w:r>
          </w:p>
        </w:tc>
        <w:tc>
          <w:tcPr>
            <w:tcW w:w="1361" w:type="dxa"/>
            <w:vAlign w:val="center"/>
          </w:tcPr>
          <w:p w:rsidR="00E80703" w:rsidRDefault="00E80703">
            <w:pPr>
              <w:pStyle w:val="ConsPlusNormal"/>
              <w:jc w:val="center"/>
            </w:pPr>
            <w:r>
              <w:t>Х</w:t>
            </w:r>
          </w:p>
        </w:tc>
        <w:tc>
          <w:tcPr>
            <w:tcW w:w="1928" w:type="dxa"/>
            <w:vAlign w:val="center"/>
          </w:tcPr>
          <w:p w:rsidR="00E80703" w:rsidRDefault="00E80703">
            <w:pPr>
              <w:pStyle w:val="ConsPlusNormal"/>
            </w:pPr>
          </w:p>
        </w:tc>
        <w:tc>
          <w:tcPr>
            <w:tcW w:w="1361" w:type="dxa"/>
            <w:vAlign w:val="center"/>
          </w:tcPr>
          <w:p w:rsidR="00E80703" w:rsidRDefault="00E80703">
            <w:pPr>
              <w:pStyle w:val="ConsPlusNormal"/>
            </w:pPr>
          </w:p>
        </w:tc>
        <w:tc>
          <w:tcPr>
            <w:tcW w:w="1361" w:type="dxa"/>
            <w:vAlign w:val="center"/>
          </w:tcPr>
          <w:p w:rsidR="00E80703" w:rsidRDefault="00E80703">
            <w:pPr>
              <w:pStyle w:val="ConsPlusNormal"/>
            </w:pPr>
          </w:p>
        </w:tc>
        <w:tc>
          <w:tcPr>
            <w:tcW w:w="1417" w:type="dxa"/>
            <w:vAlign w:val="center"/>
          </w:tcPr>
          <w:p w:rsidR="00E80703" w:rsidRDefault="00E80703">
            <w:pPr>
              <w:pStyle w:val="ConsPlusNormal"/>
            </w:pPr>
          </w:p>
        </w:tc>
        <w:tc>
          <w:tcPr>
            <w:tcW w:w="1417" w:type="dxa"/>
            <w:vAlign w:val="center"/>
          </w:tcPr>
          <w:p w:rsidR="00E80703" w:rsidRDefault="00E80703">
            <w:pPr>
              <w:pStyle w:val="ConsPlusNormal"/>
              <w:jc w:val="center"/>
            </w:pPr>
            <w:r>
              <w:t>Х</w:t>
            </w:r>
          </w:p>
        </w:tc>
      </w:tr>
      <w:tr w:rsidR="00E80703">
        <w:tc>
          <w:tcPr>
            <w:tcW w:w="850" w:type="dxa"/>
            <w:vAlign w:val="center"/>
          </w:tcPr>
          <w:p w:rsidR="00E80703" w:rsidRDefault="00E80703">
            <w:pPr>
              <w:pStyle w:val="ConsPlusNormal"/>
              <w:jc w:val="center"/>
            </w:pPr>
            <w:r>
              <w:t>2</w:t>
            </w:r>
          </w:p>
        </w:tc>
        <w:tc>
          <w:tcPr>
            <w:tcW w:w="3005" w:type="dxa"/>
            <w:vAlign w:val="center"/>
          </w:tcPr>
          <w:p w:rsidR="00E80703" w:rsidRDefault="00E80703">
            <w:pPr>
              <w:pStyle w:val="ConsPlusNormal"/>
            </w:pPr>
          </w:p>
        </w:tc>
        <w:tc>
          <w:tcPr>
            <w:tcW w:w="1804" w:type="dxa"/>
            <w:vAlign w:val="center"/>
          </w:tcPr>
          <w:p w:rsidR="00E80703" w:rsidRDefault="00E80703">
            <w:pPr>
              <w:pStyle w:val="ConsPlusNormal"/>
            </w:pPr>
          </w:p>
        </w:tc>
        <w:tc>
          <w:tcPr>
            <w:tcW w:w="1361" w:type="dxa"/>
            <w:vAlign w:val="center"/>
          </w:tcPr>
          <w:p w:rsidR="00E80703" w:rsidRDefault="00E80703">
            <w:pPr>
              <w:pStyle w:val="ConsPlusNormal"/>
              <w:jc w:val="center"/>
            </w:pPr>
            <w:r>
              <w:t>Х</w:t>
            </w:r>
          </w:p>
        </w:tc>
        <w:tc>
          <w:tcPr>
            <w:tcW w:w="1361" w:type="dxa"/>
            <w:vAlign w:val="center"/>
          </w:tcPr>
          <w:p w:rsidR="00E80703" w:rsidRDefault="00E80703">
            <w:pPr>
              <w:pStyle w:val="ConsPlusNormal"/>
              <w:jc w:val="center"/>
            </w:pPr>
            <w:r>
              <w:t>Х</w:t>
            </w:r>
          </w:p>
        </w:tc>
        <w:tc>
          <w:tcPr>
            <w:tcW w:w="1928" w:type="dxa"/>
            <w:vAlign w:val="center"/>
          </w:tcPr>
          <w:p w:rsidR="00E80703" w:rsidRDefault="00E80703">
            <w:pPr>
              <w:pStyle w:val="ConsPlusNormal"/>
            </w:pPr>
          </w:p>
        </w:tc>
        <w:tc>
          <w:tcPr>
            <w:tcW w:w="1361" w:type="dxa"/>
            <w:vAlign w:val="center"/>
          </w:tcPr>
          <w:p w:rsidR="00E80703" w:rsidRDefault="00E80703">
            <w:pPr>
              <w:pStyle w:val="ConsPlusNormal"/>
            </w:pPr>
          </w:p>
        </w:tc>
        <w:tc>
          <w:tcPr>
            <w:tcW w:w="1361" w:type="dxa"/>
            <w:vAlign w:val="center"/>
          </w:tcPr>
          <w:p w:rsidR="00E80703" w:rsidRDefault="00E80703">
            <w:pPr>
              <w:pStyle w:val="ConsPlusNormal"/>
            </w:pPr>
          </w:p>
        </w:tc>
        <w:tc>
          <w:tcPr>
            <w:tcW w:w="1417" w:type="dxa"/>
            <w:vAlign w:val="center"/>
          </w:tcPr>
          <w:p w:rsidR="00E80703" w:rsidRDefault="00E80703">
            <w:pPr>
              <w:pStyle w:val="ConsPlusNormal"/>
            </w:pPr>
          </w:p>
        </w:tc>
        <w:tc>
          <w:tcPr>
            <w:tcW w:w="1417" w:type="dxa"/>
            <w:vAlign w:val="center"/>
          </w:tcPr>
          <w:p w:rsidR="00E80703" w:rsidRDefault="00E80703">
            <w:pPr>
              <w:pStyle w:val="ConsPlusNormal"/>
              <w:jc w:val="center"/>
            </w:pPr>
            <w:r>
              <w:t>Х</w:t>
            </w:r>
          </w:p>
        </w:tc>
      </w:tr>
    </w:tbl>
    <w:p w:rsidR="00E80703" w:rsidRDefault="00E80703">
      <w:pPr>
        <w:pStyle w:val="ConsPlusNormal"/>
        <w:ind w:firstLine="540"/>
        <w:jc w:val="both"/>
      </w:pPr>
    </w:p>
    <w:p w:rsidR="00E80703" w:rsidRDefault="00E80703">
      <w:pPr>
        <w:pStyle w:val="ConsPlusNormal"/>
        <w:ind w:firstLine="540"/>
        <w:jc w:val="both"/>
      </w:pPr>
      <w:r>
        <w:t>--------------------------------</w:t>
      </w:r>
    </w:p>
    <w:p w:rsidR="00E80703" w:rsidRDefault="00E80703">
      <w:pPr>
        <w:pStyle w:val="ConsPlusNormal"/>
        <w:spacing w:before="220"/>
        <w:ind w:firstLine="540"/>
        <w:jc w:val="both"/>
      </w:pPr>
      <w:r>
        <w:t xml:space="preserve">Примечание: </w:t>
      </w:r>
      <w:hyperlink w:anchor="P2569" w:history="1">
        <w:r>
          <w:rPr>
            <w:color w:val="0000FF"/>
          </w:rPr>
          <w:t>Столбцы 1</w:t>
        </w:r>
      </w:hyperlink>
      <w:r>
        <w:t xml:space="preserve"> - </w:t>
      </w:r>
      <w:hyperlink w:anchor="P2572" w:history="1">
        <w:r>
          <w:rPr>
            <w:color w:val="0000FF"/>
          </w:rPr>
          <w:t>4</w:t>
        </w:r>
      </w:hyperlink>
      <w:r>
        <w:t xml:space="preserve">, </w:t>
      </w:r>
      <w:hyperlink w:anchor="P2577" w:history="1">
        <w:r>
          <w:rPr>
            <w:color w:val="0000FF"/>
          </w:rPr>
          <w:t>9</w:t>
        </w:r>
      </w:hyperlink>
      <w:r>
        <w:t xml:space="preserve"> раздела I заполняются в соответствии с </w:t>
      </w:r>
      <w:hyperlink w:anchor="P635" w:history="1">
        <w:r>
          <w:rPr>
            <w:color w:val="0000FF"/>
          </w:rPr>
          <w:t>таблицей 3</w:t>
        </w:r>
      </w:hyperlink>
      <w:r>
        <w:t xml:space="preserve"> государственной программы, а также с учетом рассмотрения предложений по включению мер из раздела II в состав государственной программы по итогам рассмотрения годовых отчетов прошлых отчетных периодов. В обосновании необходимости (эффективности) приводится взаимосвязь указанных мер и показателей (индикаторов) государственной программы, а также социально-экономических эффектов от ее реализации.</w:t>
      </w:r>
    </w:p>
    <w:p w:rsidR="00E80703" w:rsidRDefault="00E80703">
      <w:pPr>
        <w:pStyle w:val="ConsPlusNormal"/>
        <w:ind w:firstLine="540"/>
        <w:jc w:val="both"/>
      </w:pPr>
    </w:p>
    <w:p w:rsidR="00E80703" w:rsidRDefault="00E80703">
      <w:pPr>
        <w:pStyle w:val="ConsPlusNormal"/>
        <w:jc w:val="right"/>
        <w:outlineLvl w:val="2"/>
      </w:pPr>
      <w:r>
        <w:t>Таблица 14</w:t>
      </w:r>
    </w:p>
    <w:p w:rsidR="00E80703" w:rsidRDefault="00E80703">
      <w:pPr>
        <w:pStyle w:val="ConsPlusNormal"/>
        <w:ind w:firstLine="540"/>
        <w:jc w:val="both"/>
      </w:pPr>
    </w:p>
    <w:p w:rsidR="00E80703" w:rsidRDefault="00E80703">
      <w:pPr>
        <w:pStyle w:val="ConsPlusTitle"/>
        <w:jc w:val="center"/>
      </w:pPr>
      <w:bookmarkStart w:id="65" w:name="P2627"/>
      <w:bookmarkEnd w:id="65"/>
      <w:r>
        <w:t>ОЦЕНКА РЕЗУЛЬТАТОВ РЕАЛИЗАЦИИ МЕР ПРАВОВОГО РЕГУЛИРОВАНИЯ</w:t>
      </w:r>
    </w:p>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3005"/>
        <w:gridCol w:w="1814"/>
        <w:gridCol w:w="2098"/>
        <w:gridCol w:w="1417"/>
        <w:gridCol w:w="1417"/>
        <w:gridCol w:w="3004"/>
      </w:tblGrid>
      <w:tr w:rsidR="00E80703">
        <w:tc>
          <w:tcPr>
            <w:tcW w:w="850" w:type="dxa"/>
            <w:vMerge w:val="restart"/>
            <w:vAlign w:val="center"/>
          </w:tcPr>
          <w:p w:rsidR="00E80703" w:rsidRDefault="00E80703">
            <w:pPr>
              <w:pStyle w:val="ConsPlusNormal"/>
              <w:jc w:val="center"/>
            </w:pPr>
            <w:r>
              <w:t>N</w:t>
            </w:r>
          </w:p>
        </w:tc>
        <w:tc>
          <w:tcPr>
            <w:tcW w:w="3005" w:type="dxa"/>
            <w:vMerge w:val="restart"/>
            <w:vAlign w:val="center"/>
          </w:tcPr>
          <w:p w:rsidR="00E80703" w:rsidRDefault="00E80703">
            <w:pPr>
              <w:pStyle w:val="ConsPlusNormal"/>
              <w:jc w:val="center"/>
            </w:pPr>
            <w:r>
              <w:t>Вид акта</w:t>
            </w:r>
          </w:p>
        </w:tc>
        <w:tc>
          <w:tcPr>
            <w:tcW w:w="1814" w:type="dxa"/>
            <w:vMerge w:val="restart"/>
            <w:vAlign w:val="center"/>
          </w:tcPr>
          <w:p w:rsidR="00E80703" w:rsidRDefault="00E80703">
            <w:pPr>
              <w:pStyle w:val="ConsPlusNormal"/>
              <w:jc w:val="center"/>
            </w:pPr>
            <w:r>
              <w:t>Основные</w:t>
            </w:r>
          </w:p>
          <w:p w:rsidR="00E80703" w:rsidRDefault="00E80703">
            <w:pPr>
              <w:pStyle w:val="ConsPlusNormal"/>
              <w:jc w:val="center"/>
            </w:pPr>
            <w:r>
              <w:t>положения</w:t>
            </w:r>
          </w:p>
        </w:tc>
        <w:tc>
          <w:tcPr>
            <w:tcW w:w="2098" w:type="dxa"/>
            <w:vMerge w:val="restart"/>
            <w:vAlign w:val="center"/>
          </w:tcPr>
          <w:p w:rsidR="00E80703" w:rsidRDefault="00E80703">
            <w:pPr>
              <w:pStyle w:val="ConsPlusNormal"/>
              <w:jc w:val="center"/>
            </w:pPr>
            <w:r>
              <w:t>Ответственный</w:t>
            </w:r>
          </w:p>
          <w:p w:rsidR="00E80703" w:rsidRDefault="00E80703">
            <w:pPr>
              <w:pStyle w:val="ConsPlusNormal"/>
              <w:jc w:val="center"/>
            </w:pPr>
            <w:r>
              <w:t>исполнитель</w:t>
            </w:r>
          </w:p>
        </w:tc>
        <w:tc>
          <w:tcPr>
            <w:tcW w:w="2834" w:type="dxa"/>
            <w:gridSpan w:val="2"/>
            <w:vAlign w:val="center"/>
          </w:tcPr>
          <w:p w:rsidR="00E80703" w:rsidRDefault="00E80703">
            <w:pPr>
              <w:pStyle w:val="ConsPlusNormal"/>
              <w:jc w:val="center"/>
            </w:pPr>
            <w:r>
              <w:t>Сроки принятия</w:t>
            </w:r>
          </w:p>
        </w:tc>
        <w:tc>
          <w:tcPr>
            <w:tcW w:w="3004" w:type="dxa"/>
            <w:vMerge w:val="restart"/>
            <w:vAlign w:val="center"/>
          </w:tcPr>
          <w:p w:rsidR="00E80703" w:rsidRDefault="00E80703">
            <w:pPr>
              <w:pStyle w:val="ConsPlusNormal"/>
              <w:jc w:val="center"/>
            </w:pPr>
            <w:proofErr w:type="gramStart"/>
            <w:r>
              <w:t>Примечание (результат</w:t>
            </w:r>
            <w:proofErr w:type="gramEnd"/>
          </w:p>
          <w:p w:rsidR="00E80703" w:rsidRDefault="00E80703">
            <w:pPr>
              <w:pStyle w:val="ConsPlusNormal"/>
              <w:jc w:val="center"/>
            </w:pPr>
            <w:r>
              <w:t>реализации; причины</w:t>
            </w:r>
          </w:p>
          <w:p w:rsidR="00E80703" w:rsidRDefault="00E80703">
            <w:pPr>
              <w:pStyle w:val="ConsPlusNormal"/>
              <w:jc w:val="center"/>
            </w:pPr>
            <w:r>
              <w:t>отклонений)</w:t>
            </w:r>
          </w:p>
        </w:tc>
      </w:tr>
      <w:tr w:rsidR="00E80703">
        <w:tc>
          <w:tcPr>
            <w:tcW w:w="850" w:type="dxa"/>
            <w:vMerge/>
          </w:tcPr>
          <w:p w:rsidR="00E80703" w:rsidRDefault="00E80703"/>
        </w:tc>
        <w:tc>
          <w:tcPr>
            <w:tcW w:w="3005" w:type="dxa"/>
            <w:vMerge/>
          </w:tcPr>
          <w:p w:rsidR="00E80703" w:rsidRDefault="00E80703"/>
        </w:tc>
        <w:tc>
          <w:tcPr>
            <w:tcW w:w="1814" w:type="dxa"/>
            <w:vMerge/>
          </w:tcPr>
          <w:p w:rsidR="00E80703" w:rsidRDefault="00E80703"/>
        </w:tc>
        <w:tc>
          <w:tcPr>
            <w:tcW w:w="2098" w:type="dxa"/>
            <w:vMerge/>
          </w:tcPr>
          <w:p w:rsidR="00E80703" w:rsidRDefault="00E80703"/>
        </w:tc>
        <w:tc>
          <w:tcPr>
            <w:tcW w:w="1417" w:type="dxa"/>
            <w:vAlign w:val="center"/>
          </w:tcPr>
          <w:p w:rsidR="00E80703" w:rsidRDefault="00E80703">
            <w:pPr>
              <w:pStyle w:val="ConsPlusNormal"/>
              <w:jc w:val="center"/>
            </w:pPr>
            <w:r>
              <w:t>план</w:t>
            </w:r>
          </w:p>
        </w:tc>
        <w:tc>
          <w:tcPr>
            <w:tcW w:w="1417" w:type="dxa"/>
            <w:vAlign w:val="center"/>
          </w:tcPr>
          <w:p w:rsidR="00E80703" w:rsidRDefault="00E80703">
            <w:pPr>
              <w:pStyle w:val="ConsPlusNormal"/>
              <w:jc w:val="center"/>
            </w:pPr>
            <w:r>
              <w:t>факт</w:t>
            </w:r>
          </w:p>
        </w:tc>
        <w:tc>
          <w:tcPr>
            <w:tcW w:w="3004" w:type="dxa"/>
            <w:vMerge/>
          </w:tcPr>
          <w:p w:rsidR="00E80703" w:rsidRDefault="00E80703"/>
        </w:tc>
      </w:tr>
      <w:tr w:rsidR="00E80703">
        <w:tc>
          <w:tcPr>
            <w:tcW w:w="850" w:type="dxa"/>
            <w:vAlign w:val="center"/>
          </w:tcPr>
          <w:p w:rsidR="00E80703" w:rsidRDefault="00E80703">
            <w:pPr>
              <w:pStyle w:val="ConsPlusNormal"/>
              <w:jc w:val="center"/>
            </w:pPr>
            <w:bookmarkStart w:id="66" w:name="P2641"/>
            <w:bookmarkEnd w:id="66"/>
            <w:r>
              <w:t>1</w:t>
            </w:r>
          </w:p>
        </w:tc>
        <w:tc>
          <w:tcPr>
            <w:tcW w:w="3005" w:type="dxa"/>
            <w:vAlign w:val="center"/>
          </w:tcPr>
          <w:p w:rsidR="00E80703" w:rsidRDefault="00E80703">
            <w:pPr>
              <w:pStyle w:val="ConsPlusNormal"/>
              <w:jc w:val="center"/>
            </w:pPr>
            <w:r>
              <w:t>2</w:t>
            </w:r>
          </w:p>
        </w:tc>
        <w:tc>
          <w:tcPr>
            <w:tcW w:w="1814" w:type="dxa"/>
            <w:vAlign w:val="center"/>
          </w:tcPr>
          <w:p w:rsidR="00E80703" w:rsidRDefault="00E80703">
            <w:pPr>
              <w:pStyle w:val="ConsPlusNormal"/>
              <w:jc w:val="center"/>
            </w:pPr>
            <w:r>
              <w:t>3</w:t>
            </w:r>
          </w:p>
        </w:tc>
        <w:tc>
          <w:tcPr>
            <w:tcW w:w="2098" w:type="dxa"/>
            <w:vAlign w:val="center"/>
          </w:tcPr>
          <w:p w:rsidR="00E80703" w:rsidRDefault="00E80703">
            <w:pPr>
              <w:pStyle w:val="ConsPlusNormal"/>
              <w:jc w:val="center"/>
            </w:pPr>
            <w:r>
              <w:t>4</w:t>
            </w:r>
          </w:p>
        </w:tc>
        <w:tc>
          <w:tcPr>
            <w:tcW w:w="1417" w:type="dxa"/>
            <w:vAlign w:val="center"/>
          </w:tcPr>
          <w:p w:rsidR="00E80703" w:rsidRDefault="00E80703">
            <w:pPr>
              <w:pStyle w:val="ConsPlusNormal"/>
              <w:jc w:val="center"/>
            </w:pPr>
            <w:bookmarkStart w:id="67" w:name="P2645"/>
            <w:bookmarkEnd w:id="67"/>
            <w:r>
              <w:t>5</w:t>
            </w:r>
          </w:p>
        </w:tc>
        <w:tc>
          <w:tcPr>
            <w:tcW w:w="1417" w:type="dxa"/>
            <w:vAlign w:val="center"/>
          </w:tcPr>
          <w:p w:rsidR="00E80703" w:rsidRDefault="00E80703">
            <w:pPr>
              <w:pStyle w:val="ConsPlusNormal"/>
              <w:jc w:val="center"/>
            </w:pPr>
            <w:r>
              <w:t>6</w:t>
            </w:r>
          </w:p>
        </w:tc>
        <w:tc>
          <w:tcPr>
            <w:tcW w:w="3004" w:type="dxa"/>
            <w:vAlign w:val="center"/>
          </w:tcPr>
          <w:p w:rsidR="00E80703" w:rsidRDefault="00E80703">
            <w:pPr>
              <w:pStyle w:val="ConsPlusNormal"/>
              <w:jc w:val="center"/>
            </w:pPr>
            <w:r>
              <w:t>7</w:t>
            </w:r>
          </w:p>
        </w:tc>
      </w:tr>
      <w:tr w:rsidR="00E80703">
        <w:tc>
          <w:tcPr>
            <w:tcW w:w="13605" w:type="dxa"/>
            <w:gridSpan w:val="7"/>
            <w:vAlign w:val="center"/>
          </w:tcPr>
          <w:p w:rsidR="00E80703" w:rsidRDefault="00E80703">
            <w:pPr>
              <w:pStyle w:val="ConsPlusNormal"/>
              <w:jc w:val="center"/>
              <w:outlineLvl w:val="3"/>
            </w:pPr>
            <w:r>
              <w:t>I. Меры государственного (правового) регулирования, предусмотренные государственной программой</w:t>
            </w:r>
          </w:p>
        </w:tc>
      </w:tr>
      <w:tr w:rsidR="00E80703">
        <w:tc>
          <w:tcPr>
            <w:tcW w:w="850" w:type="dxa"/>
            <w:vAlign w:val="center"/>
          </w:tcPr>
          <w:p w:rsidR="00E80703" w:rsidRDefault="00E80703">
            <w:pPr>
              <w:pStyle w:val="ConsPlusNormal"/>
              <w:jc w:val="center"/>
            </w:pPr>
            <w:r>
              <w:t>1</w:t>
            </w:r>
          </w:p>
        </w:tc>
        <w:tc>
          <w:tcPr>
            <w:tcW w:w="3005" w:type="dxa"/>
            <w:vAlign w:val="center"/>
          </w:tcPr>
          <w:p w:rsidR="00E80703" w:rsidRDefault="00E80703">
            <w:pPr>
              <w:pStyle w:val="ConsPlusNormal"/>
            </w:pPr>
          </w:p>
        </w:tc>
        <w:tc>
          <w:tcPr>
            <w:tcW w:w="1814" w:type="dxa"/>
            <w:vAlign w:val="center"/>
          </w:tcPr>
          <w:p w:rsidR="00E80703" w:rsidRDefault="00E80703">
            <w:pPr>
              <w:pStyle w:val="ConsPlusNormal"/>
            </w:pPr>
          </w:p>
        </w:tc>
        <w:tc>
          <w:tcPr>
            <w:tcW w:w="2098" w:type="dxa"/>
            <w:vAlign w:val="center"/>
          </w:tcPr>
          <w:p w:rsidR="00E80703" w:rsidRDefault="00E80703">
            <w:pPr>
              <w:pStyle w:val="ConsPlusNormal"/>
            </w:pPr>
          </w:p>
        </w:tc>
        <w:tc>
          <w:tcPr>
            <w:tcW w:w="1417" w:type="dxa"/>
            <w:vAlign w:val="center"/>
          </w:tcPr>
          <w:p w:rsidR="00E80703" w:rsidRDefault="00E80703">
            <w:pPr>
              <w:pStyle w:val="ConsPlusNormal"/>
            </w:pPr>
          </w:p>
        </w:tc>
        <w:tc>
          <w:tcPr>
            <w:tcW w:w="1417" w:type="dxa"/>
            <w:vAlign w:val="center"/>
          </w:tcPr>
          <w:p w:rsidR="00E80703" w:rsidRDefault="00E80703">
            <w:pPr>
              <w:pStyle w:val="ConsPlusNormal"/>
            </w:pPr>
          </w:p>
        </w:tc>
        <w:tc>
          <w:tcPr>
            <w:tcW w:w="3004" w:type="dxa"/>
            <w:vAlign w:val="center"/>
          </w:tcPr>
          <w:p w:rsidR="00E80703" w:rsidRDefault="00E80703">
            <w:pPr>
              <w:pStyle w:val="ConsPlusNormal"/>
            </w:pPr>
          </w:p>
        </w:tc>
      </w:tr>
      <w:tr w:rsidR="00E80703">
        <w:tc>
          <w:tcPr>
            <w:tcW w:w="850" w:type="dxa"/>
            <w:vAlign w:val="center"/>
          </w:tcPr>
          <w:p w:rsidR="00E80703" w:rsidRDefault="00E80703">
            <w:pPr>
              <w:pStyle w:val="ConsPlusNormal"/>
              <w:jc w:val="center"/>
            </w:pPr>
            <w:r>
              <w:t>2</w:t>
            </w:r>
          </w:p>
        </w:tc>
        <w:tc>
          <w:tcPr>
            <w:tcW w:w="3005" w:type="dxa"/>
            <w:vAlign w:val="center"/>
          </w:tcPr>
          <w:p w:rsidR="00E80703" w:rsidRDefault="00E80703">
            <w:pPr>
              <w:pStyle w:val="ConsPlusNormal"/>
            </w:pPr>
          </w:p>
        </w:tc>
        <w:tc>
          <w:tcPr>
            <w:tcW w:w="1814" w:type="dxa"/>
            <w:vAlign w:val="center"/>
          </w:tcPr>
          <w:p w:rsidR="00E80703" w:rsidRDefault="00E80703">
            <w:pPr>
              <w:pStyle w:val="ConsPlusNormal"/>
            </w:pPr>
          </w:p>
        </w:tc>
        <w:tc>
          <w:tcPr>
            <w:tcW w:w="2098" w:type="dxa"/>
            <w:vAlign w:val="center"/>
          </w:tcPr>
          <w:p w:rsidR="00E80703" w:rsidRDefault="00E80703">
            <w:pPr>
              <w:pStyle w:val="ConsPlusNormal"/>
            </w:pPr>
          </w:p>
        </w:tc>
        <w:tc>
          <w:tcPr>
            <w:tcW w:w="1417" w:type="dxa"/>
            <w:vAlign w:val="center"/>
          </w:tcPr>
          <w:p w:rsidR="00E80703" w:rsidRDefault="00E80703">
            <w:pPr>
              <w:pStyle w:val="ConsPlusNormal"/>
            </w:pPr>
          </w:p>
        </w:tc>
        <w:tc>
          <w:tcPr>
            <w:tcW w:w="1417" w:type="dxa"/>
            <w:vAlign w:val="center"/>
          </w:tcPr>
          <w:p w:rsidR="00E80703" w:rsidRDefault="00E80703">
            <w:pPr>
              <w:pStyle w:val="ConsPlusNormal"/>
            </w:pPr>
          </w:p>
        </w:tc>
        <w:tc>
          <w:tcPr>
            <w:tcW w:w="3004" w:type="dxa"/>
            <w:vAlign w:val="center"/>
          </w:tcPr>
          <w:p w:rsidR="00E80703" w:rsidRDefault="00E80703">
            <w:pPr>
              <w:pStyle w:val="ConsPlusNormal"/>
            </w:pPr>
          </w:p>
        </w:tc>
      </w:tr>
      <w:tr w:rsidR="00E80703">
        <w:tc>
          <w:tcPr>
            <w:tcW w:w="13605" w:type="dxa"/>
            <w:gridSpan w:val="7"/>
            <w:vAlign w:val="center"/>
          </w:tcPr>
          <w:p w:rsidR="00E80703" w:rsidRDefault="00E80703">
            <w:pPr>
              <w:pStyle w:val="ConsPlusNormal"/>
              <w:jc w:val="center"/>
              <w:outlineLvl w:val="3"/>
            </w:pPr>
            <w:r>
              <w:t>II. Меры государственного (правового) регулирования, предлагаемые к реализации с учетом положений государственной программы</w:t>
            </w:r>
          </w:p>
        </w:tc>
      </w:tr>
      <w:tr w:rsidR="00E80703">
        <w:tc>
          <w:tcPr>
            <w:tcW w:w="850" w:type="dxa"/>
            <w:vAlign w:val="center"/>
          </w:tcPr>
          <w:p w:rsidR="00E80703" w:rsidRDefault="00E80703">
            <w:pPr>
              <w:pStyle w:val="ConsPlusNormal"/>
            </w:pPr>
          </w:p>
        </w:tc>
        <w:tc>
          <w:tcPr>
            <w:tcW w:w="3005" w:type="dxa"/>
            <w:vAlign w:val="center"/>
          </w:tcPr>
          <w:p w:rsidR="00E80703" w:rsidRDefault="00E80703">
            <w:pPr>
              <w:pStyle w:val="ConsPlusNormal"/>
            </w:pPr>
          </w:p>
        </w:tc>
        <w:tc>
          <w:tcPr>
            <w:tcW w:w="1814" w:type="dxa"/>
            <w:vAlign w:val="center"/>
          </w:tcPr>
          <w:p w:rsidR="00E80703" w:rsidRDefault="00E80703">
            <w:pPr>
              <w:pStyle w:val="ConsPlusNormal"/>
            </w:pPr>
          </w:p>
        </w:tc>
        <w:tc>
          <w:tcPr>
            <w:tcW w:w="2098" w:type="dxa"/>
            <w:vAlign w:val="center"/>
          </w:tcPr>
          <w:p w:rsidR="00E80703" w:rsidRDefault="00E80703">
            <w:pPr>
              <w:pStyle w:val="ConsPlusNormal"/>
            </w:pPr>
          </w:p>
        </w:tc>
        <w:tc>
          <w:tcPr>
            <w:tcW w:w="1417" w:type="dxa"/>
            <w:vAlign w:val="center"/>
          </w:tcPr>
          <w:p w:rsidR="00E80703" w:rsidRDefault="00E80703">
            <w:pPr>
              <w:pStyle w:val="ConsPlusNormal"/>
            </w:pPr>
          </w:p>
        </w:tc>
        <w:tc>
          <w:tcPr>
            <w:tcW w:w="1417" w:type="dxa"/>
            <w:vAlign w:val="center"/>
          </w:tcPr>
          <w:p w:rsidR="00E80703" w:rsidRDefault="00E80703">
            <w:pPr>
              <w:pStyle w:val="ConsPlusNormal"/>
              <w:jc w:val="center"/>
            </w:pPr>
            <w:r>
              <w:t>Х</w:t>
            </w:r>
          </w:p>
        </w:tc>
        <w:tc>
          <w:tcPr>
            <w:tcW w:w="3004" w:type="dxa"/>
            <w:vAlign w:val="center"/>
          </w:tcPr>
          <w:p w:rsidR="00E80703" w:rsidRDefault="00E80703">
            <w:pPr>
              <w:pStyle w:val="ConsPlusNormal"/>
              <w:jc w:val="center"/>
            </w:pPr>
            <w:r>
              <w:t>Х</w:t>
            </w:r>
          </w:p>
        </w:tc>
      </w:tr>
      <w:tr w:rsidR="00E80703">
        <w:tc>
          <w:tcPr>
            <w:tcW w:w="850" w:type="dxa"/>
            <w:vAlign w:val="center"/>
          </w:tcPr>
          <w:p w:rsidR="00E80703" w:rsidRDefault="00E80703">
            <w:pPr>
              <w:pStyle w:val="ConsPlusNormal"/>
            </w:pPr>
          </w:p>
        </w:tc>
        <w:tc>
          <w:tcPr>
            <w:tcW w:w="3005" w:type="dxa"/>
            <w:vAlign w:val="center"/>
          </w:tcPr>
          <w:p w:rsidR="00E80703" w:rsidRDefault="00E80703">
            <w:pPr>
              <w:pStyle w:val="ConsPlusNormal"/>
            </w:pPr>
          </w:p>
        </w:tc>
        <w:tc>
          <w:tcPr>
            <w:tcW w:w="1814" w:type="dxa"/>
            <w:vAlign w:val="center"/>
          </w:tcPr>
          <w:p w:rsidR="00E80703" w:rsidRDefault="00E80703">
            <w:pPr>
              <w:pStyle w:val="ConsPlusNormal"/>
            </w:pPr>
          </w:p>
        </w:tc>
        <w:tc>
          <w:tcPr>
            <w:tcW w:w="2098" w:type="dxa"/>
            <w:vAlign w:val="center"/>
          </w:tcPr>
          <w:p w:rsidR="00E80703" w:rsidRDefault="00E80703">
            <w:pPr>
              <w:pStyle w:val="ConsPlusNormal"/>
            </w:pPr>
          </w:p>
        </w:tc>
        <w:tc>
          <w:tcPr>
            <w:tcW w:w="1417" w:type="dxa"/>
            <w:vAlign w:val="center"/>
          </w:tcPr>
          <w:p w:rsidR="00E80703" w:rsidRDefault="00E80703">
            <w:pPr>
              <w:pStyle w:val="ConsPlusNormal"/>
            </w:pPr>
          </w:p>
        </w:tc>
        <w:tc>
          <w:tcPr>
            <w:tcW w:w="1417" w:type="dxa"/>
            <w:vAlign w:val="center"/>
          </w:tcPr>
          <w:p w:rsidR="00E80703" w:rsidRDefault="00E80703">
            <w:pPr>
              <w:pStyle w:val="ConsPlusNormal"/>
              <w:jc w:val="center"/>
            </w:pPr>
            <w:r>
              <w:t>Х</w:t>
            </w:r>
          </w:p>
        </w:tc>
        <w:tc>
          <w:tcPr>
            <w:tcW w:w="3004" w:type="dxa"/>
            <w:vAlign w:val="center"/>
          </w:tcPr>
          <w:p w:rsidR="00E80703" w:rsidRDefault="00E80703">
            <w:pPr>
              <w:pStyle w:val="ConsPlusNormal"/>
              <w:jc w:val="center"/>
            </w:pPr>
            <w:r>
              <w:t>Х</w:t>
            </w:r>
          </w:p>
        </w:tc>
      </w:tr>
    </w:tbl>
    <w:p w:rsidR="00E80703" w:rsidRDefault="00E80703">
      <w:pPr>
        <w:pStyle w:val="ConsPlusNormal"/>
        <w:ind w:firstLine="540"/>
        <w:jc w:val="both"/>
      </w:pPr>
    </w:p>
    <w:p w:rsidR="00E80703" w:rsidRDefault="00E80703">
      <w:pPr>
        <w:pStyle w:val="ConsPlusNormal"/>
        <w:ind w:firstLine="540"/>
        <w:jc w:val="both"/>
      </w:pPr>
      <w:r>
        <w:t>--------------------------------</w:t>
      </w:r>
    </w:p>
    <w:p w:rsidR="00E80703" w:rsidRDefault="00E80703">
      <w:pPr>
        <w:pStyle w:val="ConsPlusNormal"/>
        <w:spacing w:before="220"/>
        <w:ind w:firstLine="540"/>
        <w:jc w:val="both"/>
      </w:pPr>
      <w:r>
        <w:t xml:space="preserve">Примечание: </w:t>
      </w:r>
      <w:hyperlink w:anchor="P2641" w:history="1">
        <w:r>
          <w:rPr>
            <w:color w:val="0000FF"/>
          </w:rPr>
          <w:t>Столбцы 1</w:t>
        </w:r>
      </w:hyperlink>
      <w:r>
        <w:t xml:space="preserve"> - </w:t>
      </w:r>
      <w:hyperlink w:anchor="P2645" w:history="1">
        <w:r>
          <w:rPr>
            <w:color w:val="0000FF"/>
          </w:rPr>
          <w:t>5</w:t>
        </w:r>
      </w:hyperlink>
      <w:r>
        <w:t xml:space="preserve"> раздела I заполняются в соответствии с </w:t>
      </w:r>
      <w:hyperlink w:anchor="P693" w:history="1">
        <w:r>
          <w:rPr>
            <w:color w:val="0000FF"/>
          </w:rPr>
          <w:t>таблицей 4</w:t>
        </w:r>
      </w:hyperlink>
      <w:r>
        <w:t xml:space="preserve"> государственной программы (а также с учетом результатов включения мер из раздела II в состав государственной программы по итогам рассмотрения годовых отчетов прошлых отчетных периодов). В столбце 7 раздела I приводится краткая характеристика результата реализации меры (влияния правовой меры на состояние сферы реализации государственной программы, степени достижения поставленных перед ней целей), а также причины отклонений </w:t>
      </w:r>
      <w:proofErr w:type="gramStart"/>
      <w:r>
        <w:t>в</w:t>
      </w:r>
      <w:proofErr w:type="gramEnd"/>
      <w:r>
        <w:t>:</w:t>
      </w:r>
    </w:p>
    <w:p w:rsidR="00E80703" w:rsidRDefault="00E80703">
      <w:pPr>
        <w:pStyle w:val="ConsPlusNormal"/>
        <w:spacing w:before="220"/>
        <w:ind w:firstLine="540"/>
        <w:jc w:val="both"/>
      </w:pPr>
      <w:r>
        <w:t xml:space="preserve">а) </w:t>
      </w:r>
      <w:proofErr w:type="gramStart"/>
      <w:r>
        <w:t>сроках</w:t>
      </w:r>
      <w:proofErr w:type="gramEnd"/>
      <w:r>
        <w:t xml:space="preserve"> реализации;</w:t>
      </w:r>
    </w:p>
    <w:p w:rsidR="00E80703" w:rsidRDefault="00E80703">
      <w:pPr>
        <w:pStyle w:val="ConsPlusNormal"/>
        <w:spacing w:before="220"/>
        <w:ind w:firstLine="540"/>
        <w:jc w:val="both"/>
      </w:pPr>
      <w:r>
        <w:t xml:space="preserve">б) фактически полученных результатах по сравнению с </w:t>
      </w:r>
      <w:proofErr w:type="gramStart"/>
      <w:r>
        <w:t>ожидаемыми</w:t>
      </w:r>
      <w:proofErr w:type="gramEnd"/>
      <w:r>
        <w:t>.</w:t>
      </w:r>
    </w:p>
    <w:p w:rsidR="00E80703" w:rsidRDefault="00E80703">
      <w:pPr>
        <w:pStyle w:val="ConsPlusNormal"/>
        <w:ind w:firstLine="540"/>
        <w:jc w:val="both"/>
      </w:pPr>
    </w:p>
    <w:p w:rsidR="00E80703" w:rsidRDefault="00E80703">
      <w:pPr>
        <w:pStyle w:val="ConsPlusNormal"/>
        <w:jc w:val="right"/>
        <w:outlineLvl w:val="2"/>
      </w:pPr>
      <w:r>
        <w:t>Таблица 15</w:t>
      </w:r>
    </w:p>
    <w:p w:rsidR="00E80703" w:rsidRDefault="00E80703">
      <w:pPr>
        <w:pStyle w:val="ConsPlusNormal"/>
        <w:ind w:firstLine="540"/>
        <w:jc w:val="both"/>
      </w:pPr>
    </w:p>
    <w:p w:rsidR="00E80703" w:rsidRDefault="00E80703">
      <w:pPr>
        <w:pStyle w:val="ConsPlusTitle"/>
        <w:jc w:val="center"/>
      </w:pPr>
      <w:bookmarkStart w:id="68" w:name="P2686"/>
      <w:bookmarkEnd w:id="68"/>
      <w:r>
        <w:t>ИНФОРМАЦИЯ ОБ ИСПОЛЬЗОВАНИИ</w:t>
      </w:r>
    </w:p>
    <w:p w:rsidR="00E80703" w:rsidRDefault="00E80703">
      <w:pPr>
        <w:pStyle w:val="ConsPlusTitle"/>
        <w:jc w:val="center"/>
      </w:pPr>
      <w:r>
        <w:t>БЮДЖЕТНЫХ И ВНЕБЮДЖЕТНЫХ СРЕДСТВ ГОСУДАРСТВЕННОЙ ПРОГРАММЫ</w:t>
      </w:r>
    </w:p>
    <w:p w:rsidR="00E80703" w:rsidRDefault="00E80703">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E80703">
        <w:trPr>
          <w:jc w:val="center"/>
        </w:trPr>
        <w:tc>
          <w:tcPr>
            <w:tcW w:w="9294" w:type="dxa"/>
            <w:tcBorders>
              <w:top w:val="nil"/>
              <w:left w:val="single" w:sz="24" w:space="0" w:color="CED3F1"/>
              <w:bottom w:val="nil"/>
              <w:right w:val="single" w:sz="24" w:space="0" w:color="F4F3F8"/>
            </w:tcBorders>
            <w:shd w:val="clear" w:color="auto" w:fill="F4F3F8"/>
          </w:tcPr>
          <w:p w:rsidR="00E80703" w:rsidRDefault="00E80703">
            <w:pPr>
              <w:pStyle w:val="ConsPlusNormal"/>
              <w:jc w:val="center"/>
            </w:pPr>
            <w:r>
              <w:rPr>
                <w:color w:val="392C69"/>
              </w:rPr>
              <w:lastRenderedPageBreak/>
              <w:t>Список изменяющих документов</w:t>
            </w:r>
          </w:p>
          <w:p w:rsidR="00E80703" w:rsidRDefault="00E80703">
            <w:pPr>
              <w:pStyle w:val="ConsPlusNormal"/>
              <w:jc w:val="center"/>
            </w:pPr>
            <w:proofErr w:type="gramStart"/>
            <w:r>
              <w:rPr>
                <w:color w:val="392C69"/>
              </w:rPr>
              <w:t xml:space="preserve">(в ред. </w:t>
            </w:r>
            <w:hyperlink r:id="rId52" w:history="1">
              <w:r>
                <w:rPr>
                  <w:color w:val="0000FF"/>
                </w:rPr>
                <w:t>Приказа</w:t>
              </w:r>
            </w:hyperlink>
            <w:r>
              <w:rPr>
                <w:color w:val="392C69"/>
              </w:rPr>
              <w:t xml:space="preserve"> Минэкономразвития и торговли</w:t>
            </w:r>
            <w:proofErr w:type="gramEnd"/>
          </w:p>
          <w:p w:rsidR="00E80703" w:rsidRDefault="00E80703">
            <w:pPr>
              <w:pStyle w:val="ConsPlusNormal"/>
              <w:jc w:val="center"/>
            </w:pPr>
            <w:r>
              <w:rPr>
                <w:color w:val="392C69"/>
              </w:rPr>
              <w:t>Камчатского края от 23.09.2016 N 349-П)</w:t>
            </w:r>
          </w:p>
        </w:tc>
      </w:tr>
    </w:tbl>
    <w:p w:rsidR="00E80703" w:rsidRDefault="00E8070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2494"/>
        <w:gridCol w:w="2778"/>
        <w:gridCol w:w="2098"/>
        <w:gridCol w:w="2098"/>
        <w:gridCol w:w="2098"/>
        <w:gridCol w:w="2268"/>
        <w:gridCol w:w="1531"/>
      </w:tblGrid>
      <w:tr w:rsidR="00E80703">
        <w:tc>
          <w:tcPr>
            <w:tcW w:w="964" w:type="dxa"/>
            <w:vMerge w:val="restart"/>
            <w:vAlign w:val="center"/>
          </w:tcPr>
          <w:p w:rsidR="00E80703" w:rsidRDefault="00E80703">
            <w:pPr>
              <w:pStyle w:val="ConsPlusNormal"/>
              <w:jc w:val="center"/>
            </w:pPr>
            <w:r>
              <w:t>N</w:t>
            </w:r>
          </w:p>
          <w:p w:rsidR="00E80703" w:rsidRDefault="00E80703">
            <w:pPr>
              <w:pStyle w:val="ConsPlusNormal"/>
              <w:jc w:val="center"/>
            </w:pPr>
            <w:proofErr w:type="gramStart"/>
            <w:r>
              <w:t>п</w:t>
            </w:r>
            <w:proofErr w:type="gramEnd"/>
            <w:r>
              <w:t>/п</w:t>
            </w:r>
          </w:p>
        </w:tc>
        <w:tc>
          <w:tcPr>
            <w:tcW w:w="2494" w:type="dxa"/>
            <w:vMerge w:val="restart"/>
            <w:vAlign w:val="center"/>
          </w:tcPr>
          <w:p w:rsidR="00E80703" w:rsidRDefault="00E80703">
            <w:pPr>
              <w:pStyle w:val="ConsPlusNormal"/>
              <w:jc w:val="center"/>
            </w:pPr>
            <w:r>
              <w:t>Наименование</w:t>
            </w:r>
          </w:p>
          <w:p w:rsidR="00E80703" w:rsidRDefault="00E80703">
            <w:pPr>
              <w:pStyle w:val="ConsPlusNormal"/>
              <w:jc w:val="center"/>
            </w:pPr>
            <w:r>
              <w:t>государственной</w:t>
            </w:r>
          </w:p>
          <w:p w:rsidR="00E80703" w:rsidRDefault="00E80703">
            <w:pPr>
              <w:pStyle w:val="ConsPlusNormal"/>
              <w:jc w:val="center"/>
            </w:pPr>
            <w:r>
              <w:t>программы/</w:t>
            </w:r>
          </w:p>
          <w:p w:rsidR="00E80703" w:rsidRDefault="00E80703">
            <w:pPr>
              <w:pStyle w:val="ConsPlusNormal"/>
              <w:jc w:val="center"/>
            </w:pPr>
            <w:r>
              <w:t>подпрограммы/</w:t>
            </w:r>
          </w:p>
          <w:p w:rsidR="00E80703" w:rsidRDefault="00E80703">
            <w:pPr>
              <w:pStyle w:val="ConsPlusNormal"/>
              <w:jc w:val="center"/>
            </w:pPr>
            <w:r>
              <w:t>мероприятия</w:t>
            </w:r>
          </w:p>
        </w:tc>
        <w:tc>
          <w:tcPr>
            <w:tcW w:w="2778" w:type="dxa"/>
            <w:vMerge w:val="restart"/>
            <w:vAlign w:val="center"/>
          </w:tcPr>
          <w:p w:rsidR="00E80703" w:rsidRDefault="00E80703">
            <w:pPr>
              <w:pStyle w:val="ConsPlusNormal"/>
            </w:pPr>
          </w:p>
        </w:tc>
        <w:tc>
          <w:tcPr>
            <w:tcW w:w="2098" w:type="dxa"/>
            <w:vAlign w:val="center"/>
          </w:tcPr>
          <w:p w:rsidR="00E80703" w:rsidRDefault="00E80703">
            <w:pPr>
              <w:pStyle w:val="ConsPlusNormal"/>
              <w:jc w:val="center"/>
            </w:pPr>
            <w:r>
              <w:t>Код</w:t>
            </w:r>
          </w:p>
          <w:p w:rsidR="00E80703" w:rsidRDefault="00E80703">
            <w:pPr>
              <w:pStyle w:val="ConsPlusNormal"/>
              <w:jc w:val="center"/>
            </w:pPr>
            <w:r>
              <w:t>бюджетной</w:t>
            </w:r>
          </w:p>
          <w:p w:rsidR="00E80703" w:rsidRDefault="00E80703">
            <w:pPr>
              <w:pStyle w:val="ConsPlusNormal"/>
              <w:jc w:val="center"/>
            </w:pPr>
            <w:r>
              <w:t>классификации</w:t>
            </w:r>
          </w:p>
        </w:tc>
        <w:tc>
          <w:tcPr>
            <w:tcW w:w="7995" w:type="dxa"/>
            <w:gridSpan w:val="4"/>
            <w:vAlign w:val="center"/>
          </w:tcPr>
          <w:p w:rsidR="00E80703" w:rsidRDefault="00E80703">
            <w:pPr>
              <w:pStyle w:val="ConsPlusNormal"/>
              <w:jc w:val="center"/>
            </w:pPr>
            <w:r>
              <w:t>Расходы (тыс. руб.), годы</w:t>
            </w:r>
          </w:p>
        </w:tc>
      </w:tr>
      <w:tr w:rsidR="00E80703">
        <w:tc>
          <w:tcPr>
            <w:tcW w:w="964" w:type="dxa"/>
            <w:vMerge/>
          </w:tcPr>
          <w:p w:rsidR="00E80703" w:rsidRDefault="00E80703"/>
        </w:tc>
        <w:tc>
          <w:tcPr>
            <w:tcW w:w="2494" w:type="dxa"/>
            <w:vMerge/>
          </w:tcPr>
          <w:p w:rsidR="00E80703" w:rsidRDefault="00E80703"/>
        </w:tc>
        <w:tc>
          <w:tcPr>
            <w:tcW w:w="2778" w:type="dxa"/>
            <w:vMerge/>
          </w:tcPr>
          <w:p w:rsidR="00E80703" w:rsidRDefault="00E80703"/>
        </w:tc>
        <w:tc>
          <w:tcPr>
            <w:tcW w:w="2098" w:type="dxa"/>
            <w:vAlign w:val="center"/>
          </w:tcPr>
          <w:p w:rsidR="00E80703" w:rsidRDefault="00E80703">
            <w:pPr>
              <w:pStyle w:val="ConsPlusNormal"/>
              <w:jc w:val="center"/>
            </w:pPr>
            <w:r>
              <w:t>ГРБС</w:t>
            </w:r>
          </w:p>
        </w:tc>
        <w:tc>
          <w:tcPr>
            <w:tcW w:w="2098" w:type="dxa"/>
            <w:vAlign w:val="center"/>
          </w:tcPr>
          <w:p w:rsidR="00E80703" w:rsidRDefault="00E80703">
            <w:pPr>
              <w:pStyle w:val="ConsPlusNormal"/>
              <w:jc w:val="center"/>
            </w:pPr>
            <w:r>
              <w:t>предусмотрено</w:t>
            </w:r>
          </w:p>
          <w:p w:rsidR="00E80703" w:rsidRDefault="00E80703">
            <w:pPr>
              <w:pStyle w:val="ConsPlusNormal"/>
              <w:jc w:val="center"/>
            </w:pPr>
            <w:r>
              <w:t xml:space="preserve">на 1 января </w:t>
            </w:r>
            <w:hyperlink w:anchor="P2885" w:history="1">
              <w:r>
                <w:rPr>
                  <w:color w:val="0000FF"/>
                </w:rPr>
                <w:t>&lt;1&gt;</w:t>
              </w:r>
            </w:hyperlink>
          </w:p>
        </w:tc>
        <w:tc>
          <w:tcPr>
            <w:tcW w:w="2098" w:type="dxa"/>
            <w:vAlign w:val="center"/>
          </w:tcPr>
          <w:p w:rsidR="00E80703" w:rsidRDefault="00E80703">
            <w:pPr>
              <w:pStyle w:val="ConsPlusNormal"/>
              <w:jc w:val="center"/>
            </w:pPr>
            <w:r>
              <w:t>предусмотрено</w:t>
            </w:r>
          </w:p>
          <w:p w:rsidR="00E80703" w:rsidRDefault="00E80703">
            <w:pPr>
              <w:pStyle w:val="ConsPlusNormal"/>
              <w:jc w:val="center"/>
            </w:pPr>
            <w:r>
              <w:t>на отчетную</w:t>
            </w:r>
          </w:p>
          <w:p w:rsidR="00E80703" w:rsidRDefault="00E80703">
            <w:pPr>
              <w:pStyle w:val="ConsPlusNormal"/>
              <w:jc w:val="center"/>
            </w:pPr>
            <w:r>
              <w:t>дату</w:t>
            </w:r>
          </w:p>
        </w:tc>
        <w:tc>
          <w:tcPr>
            <w:tcW w:w="2268" w:type="dxa"/>
            <w:vAlign w:val="center"/>
          </w:tcPr>
          <w:p w:rsidR="00E80703" w:rsidRDefault="00E80703">
            <w:pPr>
              <w:pStyle w:val="ConsPlusNormal"/>
              <w:jc w:val="center"/>
            </w:pPr>
            <w:r>
              <w:t>профинансировано</w:t>
            </w:r>
          </w:p>
        </w:tc>
        <w:tc>
          <w:tcPr>
            <w:tcW w:w="1531" w:type="dxa"/>
            <w:vAlign w:val="center"/>
          </w:tcPr>
          <w:p w:rsidR="00E80703" w:rsidRDefault="00E80703">
            <w:pPr>
              <w:pStyle w:val="ConsPlusNormal"/>
              <w:jc w:val="center"/>
            </w:pPr>
            <w:r>
              <w:t>освоено</w:t>
            </w:r>
          </w:p>
        </w:tc>
      </w:tr>
      <w:tr w:rsidR="00E80703">
        <w:tc>
          <w:tcPr>
            <w:tcW w:w="964" w:type="dxa"/>
            <w:vAlign w:val="center"/>
          </w:tcPr>
          <w:p w:rsidR="00E80703" w:rsidRDefault="00E80703">
            <w:pPr>
              <w:pStyle w:val="ConsPlusNormal"/>
              <w:jc w:val="center"/>
            </w:pPr>
            <w:r>
              <w:t>1</w:t>
            </w:r>
          </w:p>
        </w:tc>
        <w:tc>
          <w:tcPr>
            <w:tcW w:w="2494" w:type="dxa"/>
            <w:vAlign w:val="center"/>
          </w:tcPr>
          <w:p w:rsidR="00E80703" w:rsidRDefault="00E80703">
            <w:pPr>
              <w:pStyle w:val="ConsPlusNormal"/>
              <w:jc w:val="center"/>
            </w:pPr>
            <w:r>
              <w:t>2</w:t>
            </w:r>
          </w:p>
        </w:tc>
        <w:tc>
          <w:tcPr>
            <w:tcW w:w="2778" w:type="dxa"/>
            <w:vAlign w:val="center"/>
          </w:tcPr>
          <w:p w:rsidR="00E80703" w:rsidRDefault="00E80703">
            <w:pPr>
              <w:pStyle w:val="ConsPlusNormal"/>
              <w:jc w:val="center"/>
            </w:pPr>
            <w:r>
              <w:t>3</w:t>
            </w:r>
          </w:p>
        </w:tc>
        <w:tc>
          <w:tcPr>
            <w:tcW w:w="2098" w:type="dxa"/>
            <w:vAlign w:val="center"/>
          </w:tcPr>
          <w:p w:rsidR="00E80703" w:rsidRDefault="00E80703">
            <w:pPr>
              <w:pStyle w:val="ConsPlusNormal"/>
              <w:jc w:val="center"/>
            </w:pPr>
            <w:r>
              <w:t>4</w:t>
            </w:r>
          </w:p>
        </w:tc>
        <w:tc>
          <w:tcPr>
            <w:tcW w:w="2098" w:type="dxa"/>
            <w:vAlign w:val="center"/>
          </w:tcPr>
          <w:p w:rsidR="00E80703" w:rsidRDefault="00E80703">
            <w:pPr>
              <w:pStyle w:val="ConsPlusNormal"/>
              <w:jc w:val="center"/>
            </w:pPr>
            <w:r>
              <w:t>5</w:t>
            </w:r>
          </w:p>
        </w:tc>
        <w:tc>
          <w:tcPr>
            <w:tcW w:w="2098" w:type="dxa"/>
            <w:vAlign w:val="center"/>
          </w:tcPr>
          <w:p w:rsidR="00E80703" w:rsidRDefault="00E80703">
            <w:pPr>
              <w:pStyle w:val="ConsPlusNormal"/>
              <w:jc w:val="center"/>
            </w:pPr>
            <w:r>
              <w:t>6</w:t>
            </w:r>
          </w:p>
        </w:tc>
        <w:tc>
          <w:tcPr>
            <w:tcW w:w="2268" w:type="dxa"/>
            <w:vAlign w:val="center"/>
          </w:tcPr>
          <w:p w:rsidR="00E80703" w:rsidRDefault="00E80703">
            <w:pPr>
              <w:pStyle w:val="ConsPlusNormal"/>
              <w:jc w:val="center"/>
            </w:pPr>
            <w:r>
              <w:t>7</w:t>
            </w:r>
          </w:p>
        </w:tc>
        <w:tc>
          <w:tcPr>
            <w:tcW w:w="1531" w:type="dxa"/>
            <w:vAlign w:val="center"/>
          </w:tcPr>
          <w:p w:rsidR="00E80703" w:rsidRDefault="00E80703">
            <w:pPr>
              <w:pStyle w:val="ConsPlusNormal"/>
              <w:jc w:val="center"/>
            </w:pPr>
            <w:r>
              <w:t>8</w:t>
            </w:r>
          </w:p>
        </w:tc>
      </w:tr>
      <w:tr w:rsidR="00E80703">
        <w:tc>
          <w:tcPr>
            <w:tcW w:w="964" w:type="dxa"/>
            <w:vMerge w:val="restart"/>
            <w:vAlign w:val="center"/>
          </w:tcPr>
          <w:p w:rsidR="00E80703" w:rsidRDefault="00E80703">
            <w:pPr>
              <w:pStyle w:val="ConsPlusNormal"/>
              <w:jc w:val="center"/>
            </w:pPr>
            <w:r>
              <w:t>1.</w:t>
            </w:r>
          </w:p>
        </w:tc>
        <w:tc>
          <w:tcPr>
            <w:tcW w:w="2494" w:type="dxa"/>
            <w:vMerge w:val="restart"/>
            <w:vAlign w:val="center"/>
          </w:tcPr>
          <w:p w:rsidR="00E80703" w:rsidRDefault="00E80703">
            <w:pPr>
              <w:pStyle w:val="ConsPlusNormal"/>
              <w:jc w:val="center"/>
            </w:pPr>
            <w:r>
              <w:t>Наименование</w:t>
            </w:r>
          </w:p>
          <w:p w:rsidR="00E80703" w:rsidRDefault="00E80703">
            <w:pPr>
              <w:pStyle w:val="ConsPlusNormal"/>
              <w:jc w:val="center"/>
            </w:pPr>
            <w:r>
              <w:t>государственной</w:t>
            </w:r>
          </w:p>
          <w:p w:rsidR="00E80703" w:rsidRDefault="00E80703">
            <w:pPr>
              <w:pStyle w:val="ConsPlusNormal"/>
              <w:jc w:val="center"/>
            </w:pPr>
            <w:r>
              <w:t>программы</w:t>
            </w:r>
          </w:p>
        </w:tc>
        <w:tc>
          <w:tcPr>
            <w:tcW w:w="2778" w:type="dxa"/>
            <w:vAlign w:val="center"/>
          </w:tcPr>
          <w:p w:rsidR="00E80703" w:rsidRDefault="00E80703">
            <w:pPr>
              <w:pStyle w:val="ConsPlusNormal"/>
            </w:pPr>
            <w:r>
              <w:t>Всего, в том числе:</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средств федерального бюджета</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w:t>
            </w:r>
            <w:proofErr w:type="gramStart"/>
            <w:r>
              <w:t>дств кр</w:t>
            </w:r>
            <w:proofErr w:type="gramEnd"/>
            <w:r>
              <w:t>аевого бюджета</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средств местных бюджетов</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средств государственных внебюджетных фондов</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средств внебюджетных фондов</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w:t>
            </w:r>
            <w:proofErr w:type="gramStart"/>
            <w:r>
              <w:t>дств пр</w:t>
            </w:r>
            <w:proofErr w:type="gramEnd"/>
            <w:r>
              <w:t>очих внебюджетных источников</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val="restart"/>
            <w:vAlign w:val="center"/>
          </w:tcPr>
          <w:p w:rsidR="00E80703" w:rsidRDefault="00E80703">
            <w:pPr>
              <w:pStyle w:val="ConsPlusNormal"/>
              <w:jc w:val="center"/>
            </w:pPr>
            <w:r>
              <w:lastRenderedPageBreak/>
              <w:t>1.1.</w:t>
            </w:r>
          </w:p>
        </w:tc>
        <w:tc>
          <w:tcPr>
            <w:tcW w:w="2494" w:type="dxa"/>
            <w:vMerge w:val="restart"/>
            <w:vAlign w:val="center"/>
          </w:tcPr>
          <w:p w:rsidR="00E80703" w:rsidRDefault="00E80703">
            <w:pPr>
              <w:pStyle w:val="ConsPlusNormal"/>
              <w:jc w:val="center"/>
            </w:pPr>
            <w:r>
              <w:t>Наименование</w:t>
            </w:r>
          </w:p>
          <w:p w:rsidR="00E80703" w:rsidRDefault="00E80703">
            <w:pPr>
              <w:pStyle w:val="ConsPlusNormal"/>
              <w:jc w:val="center"/>
            </w:pPr>
            <w:r>
              <w:t>подпрограммы 1</w:t>
            </w:r>
          </w:p>
        </w:tc>
        <w:tc>
          <w:tcPr>
            <w:tcW w:w="2778" w:type="dxa"/>
            <w:vAlign w:val="center"/>
          </w:tcPr>
          <w:p w:rsidR="00E80703" w:rsidRDefault="00E80703">
            <w:pPr>
              <w:pStyle w:val="ConsPlusNormal"/>
            </w:pPr>
            <w:r>
              <w:t>Всего, в том числе:</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средств федерального бюджета</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w:t>
            </w:r>
            <w:proofErr w:type="gramStart"/>
            <w:r>
              <w:t>дств кр</w:t>
            </w:r>
            <w:proofErr w:type="gramEnd"/>
            <w:r>
              <w:t>аевого бюджета</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средств местных бюджетов</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средств государственных внебюджетных фондов</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средств внебюджетных фондов</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w:t>
            </w:r>
            <w:proofErr w:type="gramStart"/>
            <w:r>
              <w:t>дств пр</w:t>
            </w:r>
            <w:proofErr w:type="gramEnd"/>
            <w:r>
              <w:t>очих внебюджетных источников</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val="restart"/>
            <w:vAlign w:val="center"/>
          </w:tcPr>
          <w:p w:rsidR="00E80703" w:rsidRDefault="00E80703">
            <w:pPr>
              <w:pStyle w:val="ConsPlusNormal"/>
              <w:jc w:val="center"/>
            </w:pPr>
            <w:r>
              <w:t>1.1.1.</w:t>
            </w:r>
          </w:p>
        </w:tc>
        <w:tc>
          <w:tcPr>
            <w:tcW w:w="2494" w:type="dxa"/>
            <w:vMerge w:val="restart"/>
            <w:vAlign w:val="center"/>
          </w:tcPr>
          <w:p w:rsidR="00E80703" w:rsidRDefault="00E80703">
            <w:pPr>
              <w:pStyle w:val="ConsPlusNormal"/>
              <w:jc w:val="center"/>
            </w:pPr>
            <w:r>
              <w:t>Наименование</w:t>
            </w:r>
          </w:p>
          <w:p w:rsidR="00E80703" w:rsidRDefault="00E80703">
            <w:pPr>
              <w:pStyle w:val="ConsPlusNormal"/>
              <w:jc w:val="center"/>
            </w:pPr>
            <w:r>
              <w:t>основного</w:t>
            </w:r>
          </w:p>
          <w:p w:rsidR="00E80703" w:rsidRDefault="00E80703">
            <w:pPr>
              <w:pStyle w:val="ConsPlusNormal"/>
              <w:jc w:val="center"/>
            </w:pPr>
            <w:r>
              <w:t>мероприятия 1.1</w:t>
            </w:r>
          </w:p>
          <w:p w:rsidR="00E80703" w:rsidRDefault="00E80703">
            <w:pPr>
              <w:pStyle w:val="ConsPlusNormal"/>
              <w:jc w:val="center"/>
            </w:pPr>
            <w:r>
              <w:t>(КВЦП)</w:t>
            </w:r>
          </w:p>
        </w:tc>
        <w:tc>
          <w:tcPr>
            <w:tcW w:w="2778" w:type="dxa"/>
            <w:vAlign w:val="center"/>
          </w:tcPr>
          <w:p w:rsidR="00E80703" w:rsidRDefault="00E80703">
            <w:pPr>
              <w:pStyle w:val="ConsPlusNormal"/>
            </w:pPr>
            <w:r>
              <w:t>Всего, в том числе:</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средств федерального бюджета</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w:t>
            </w:r>
            <w:proofErr w:type="gramStart"/>
            <w:r>
              <w:t>дств кр</w:t>
            </w:r>
            <w:proofErr w:type="gramEnd"/>
            <w:r>
              <w:t>аевого бюджета</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средств местных бюджетов</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средств государственных внебюджетных фондов</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средств внебюджетных фондов</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Merge/>
          </w:tcPr>
          <w:p w:rsidR="00E80703" w:rsidRDefault="00E80703"/>
        </w:tc>
        <w:tc>
          <w:tcPr>
            <w:tcW w:w="2494" w:type="dxa"/>
            <w:vMerge/>
          </w:tcPr>
          <w:p w:rsidR="00E80703" w:rsidRDefault="00E80703"/>
        </w:tc>
        <w:tc>
          <w:tcPr>
            <w:tcW w:w="2778" w:type="dxa"/>
            <w:vAlign w:val="center"/>
          </w:tcPr>
          <w:p w:rsidR="00E80703" w:rsidRDefault="00E80703">
            <w:pPr>
              <w:pStyle w:val="ConsPlusNormal"/>
            </w:pPr>
            <w:r>
              <w:t>за счет сре</w:t>
            </w:r>
            <w:proofErr w:type="gramStart"/>
            <w:r>
              <w:t>дств пр</w:t>
            </w:r>
            <w:proofErr w:type="gramEnd"/>
            <w:r>
              <w:t>очих внебюджетных источников</w:t>
            </w: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Align w:val="center"/>
          </w:tcPr>
          <w:p w:rsidR="00E80703" w:rsidRDefault="00E80703">
            <w:pPr>
              <w:pStyle w:val="ConsPlusNormal"/>
              <w:jc w:val="center"/>
            </w:pPr>
            <w:r>
              <w:t>...</w:t>
            </w:r>
          </w:p>
        </w:tc>
        <w:tc>
          <w:tcPr>
            <w:tcW w:w="2494" w:type="dxa"/>
            <w:vAlign w:val="center"/>
          </w:tcPr>
          <w:p w:rsidR="00E80703" w:rsidRDefault="00E80703">
            <w:pPr>
              <w:pStyle w:val="ConsPlusNormal"/>
            </w:pPr>
          </w:p>
        </w:tc>
        <w:tc>
          <w:tcPr>
            <w:tcW w:w="277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Align w:val="center"/>
          </w:tcPr>
          <w:p w:rsidR="00E80703" w:rsidRDefault="00E80703">
            <w:pPr>
              <w:pStyle w:val="ConsPlusNormal"/>
              <w:jc w:val="center"/>
            </w:pPr>
            <w:r>
              <w:t>1.2.</w:t>
            </w:r>
          </w:p>
        </w:tc>
        <w:tc>
          <w:tcPr>
            <w:tcW w:w="2494" w:type="dxa"/>
            <w:vAlign w:val="center"/>
          </w:tcPr>
          <w:p w:rsidR="00E80703" w:rsidRDefault="00E80703">
            <w:pPr>
              <w:pStyle w:val="ConsPlusNormal"/>
              <w:jc w:val="center"/>
            </w:pPr>
            <w:r>
              <w:t>Наименование</w:t>
            </w:r>
          </w:p>
          <w:p w:rsidR="00E80703" w:rsidRDefault="00E80703">
            <w:pPr>
              <w:pStyle w:val="ConsPlusNormal"/>
              <w:jc w:val="center"/>
            </w:pPr>
            <w:r>
              <w:t>подпрограммы 2</w:t>
            </w:r>
          </w:p>
        </w:tc>
        <w:tc>
          <w:tcPr>
            <w:tcW w:w="277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r w:rsidR="00E80703">
        <w:tc>
          <w:tcPr>
            <w:tcW w:w="964" w:type="dxa"/>
            <w:vAlign w:val="center"/>
          </w:tcPr>
          <w:p w:rsidR="00E80703" w:rsidRDefault="00E80703">
            <w:pPr>
              <w:pStyle w:val="ConsPlusNormal"/>
              <w:jc w:val="center"/>
            </w:pPr>
            <w:r>
              <w:t>...</w:t>
            </w:r>
          </w:p>
        </w:tc>
        <w:tc>
          <w:tcPr>
            <w:tcW w:w="2494" w:type="dxa"/>
            <w:vAlign w:val="center"/>
          </w:tcPr>
          <w:p w:rsidR="00E80703" w:rsidRDefault="00E80703">
            <w:pPr>
              <w:pStyle w:val="ConsPlusNormal"/>
            </w:pPr>
          </w:p>
        </w:tc>
        <w:tc>
          <w:tcPr>
            <w:tcW w:w="277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098" w:type="dxa"/>
            <w:vAlign w:val="center"/>
          </w:tcPr>
          <w:p w:rsidR="00E80703" w:rsidRDefault="00E80703">
            <w:pPr>
              <w:pStyle w:val="ConsPlusNormal"/>
            </w:pPr>
          </w:p>
        </w:tc>
        <w:tc>
          <w:tcPr>
            <w:tcW w:w="2268" w:type="dxa"/>
            <w:vAlign w:val="center"/>
          </w:tcPr>
          <w:p w:rsidR="00E80703" w:rsidRDefault="00E80703">
            <w:pPr>
              <w:pStyle w:val="ConsPlusNormal"/>
            </w:pPr>
          </w:p>
        </w:tc>
        <w:tc>
          <w:tcPr>
            <w:tcW w:w="1531" w:type="dxa"/>
            <w:vAlign w:val="center"/>
          </w:tcPr>
          <w:p w:rsidR="00E80703" w:rsidRDefault="00E80703">
            <w:pPr>
              <w:pStyle w:val="ConsPlusNormal"/>
            </w:pPr>
          </w:p>
        </w:tc>
      </w:tr>
    </w:tbl>
    <w:p w:rsidR="00E80703" w:rsidRDefault="00E80703">
      <w:pPr>
        <w:sectPr w:rsidR="00E80703">
          <w:pgSz w:w="16838" w:h="11905" w:orient="landscape"/>
          <w:pgMar w:top="1701" w:right="1134" w:bottom="850" w:left="1134" w:header="0" w:footer="0" w:gutter="0"/>
          <w:cols w:space="720"/>
        </w:sectPr>
      </w:pPr>
    </w:p>
    <w:p w:rsidR="00E80703" w:rsidRDefault="00E80703">
      <w:pPr>
        <w:pStyle w:val="ConsPlusNormal"/>
        <w:ind w:firstLine="540"/>
        <w:jc w:val="both"/>
      </w:pPr>
    </w:p>
    <w:p w:rsidR="00E80703" w:rsidRDefault="00E80703">
      <w:pPr>
        <w:pStyle w:val="ConsPlusNormal"/>
        <w:ind w:firstLine="540"/>
        <w:jc w:val="both"/>
      </w:pPr>
      <w:r>
        <w:t>--------------------------------</w:t>
      </w:r>
    </w:p>
    <w:p w:rsidR="00E80703" w:rsidRDefault="00E80703">
      <w:pPr>
        <w:pStyle w:val="ConsPlusNormal"/>
        <w:spacing w:before="220"/>
        <w:ind w:firstLine="540"/>
        <w:jc w:val="both"/>
      </w:pPr>
      <w:bookmarkStart w:id="69" w:name="P2885"/>
      <w:bookmarkEnd w:id="69"/>
      <w:r>
        <w:t>&lt;1</w:t>
      </w:r>
      <w:proofErr w:type="gramStart"/>
      <w:r>
        <w:t>&gt; У</w:t>
      </w:r>
      <w:proofErr w:type="gramEnd"/>
      <w:r>
        <w:t>казывается объем бюджетных ассигнований, предусмотренных краевым законом о бюджете, действительным на 1 января отчетного года.</w:t>
      </w:r>
    </w:p>
    <w:p w:rsidR="00E80703" w:rsidRDefault="00E80703">
      <w:pPr>
        <w:pStyle w:val="ConsPlusNormal"/>
        <w:ind w:firstLine="540"/>
        <w:jc w:val="both"/>
      </w:pPr>
    </w:p>
    <w:p w:rsidR="00E80703" w:rsidRDefault="00E80703">
      <w:pPr>
        <w:pStyle w:val="ConsPlusNormal"/>
        <w:ind w:firstLine="540"/>
        <w:jc w:val="both"/>
      </w:pPr>
    </w:p>
    <w:p w:rsidR="00E80703" w:rsidRDefault="00E80703">
      <w:pPr>
        <w:pStyle w:val="ConsPlusNormal"/>
        <w:ind w:firstLine="540"/>
        <w:jc w:val="both"/>
      </w:pPr>
    </w:p>
    <w:p w:rsidR="00E80703" w:rsidRDefault="00E80703">
      <w:pPr>
        <w:pStyle w:val="ConsPlusNormal"/>
        <w:ind w:firstLine="540"/>
        <w:jc w:val="both"/>
      </w:pPr>
    </w:p>
    <w:p w:rsidR="00E80703" w:rsidRDefault="00E80703">
      <w:pPr>
        <w:pStyle w:val="ConsPlusNormal"/>
        <w:ind w:firstLine="540"/>
        <w:jc w:val="both"/>
      </w:pPr>
    </w:p>
    <w:p w:rsidR="00E80703" w:rsidRDefault="00E80703">
      <w:pPr>
        <w:pStyle w:val="ConsPlusNormal"/>
        <w:jc w:val="right"/>
        <w:outlineLvl w:val="1"/>
      </w:pPr>
      <w:r>
        <w:t>Приложение N 2</w:t>
      </w:r>
    </w:p>
    <w:p w:rsidR="00E80703" w:rsidRDefault="00E80703">
      <w:pPr>
        <w:pStyle w:val="ConsPlusNormal"/>
        <w:jc w:val="right"/>
      </w:pPr>
      <w:r>
        <w:t>к Методическим указаниям</w:t>
      </w:r>
    </w:p>
    <w:p w:rsidR="00E80703" w:rsidRDefault="00E80703">
      <w:pPr>
        <w:pStyle w:val="ConsPlusNormal"/>
        <w:jc w:val="right"/>
      </w:pPr>
      <w:r>
        <w:t>по разработке и реализации</w:t>
      </w:r>
    </w:p>
    <w:p w:rsidR="00E80703" w:rsidRDefault="00E80703">
      <w:pPr>
        <w:pStyle w:val="ConsPlusNormal"/>
        <w:jc w:val="right"/>
      </w:pPr>
      <w:r>
        <w:t>государственных программ</w:t>
      </w:r>
    </w:p>
    <w:p w:rsidR="00E80703" w:rsidRDefault="00E80703">
      <w:pPr>
        <w:pStyle w:val="ConsPlusNormal"/>
        <w:jc w:val="right"/>
      </w:pPr>
      <w:r>
        <w:t>Камчатского края</w:t>
      </w:r>
    </w:p>
    <w:p w:rsidR="00E80703" w:rsidRDefault="00E80703">
      <w:pPr>
        <w:pStyle w:val="ConsPlusNormal"/>
        <w:ind w:firstLine="540"/>
        <w:jc w:val="both"/>
      </w:pPr>
    </w:p>
    <w:p w:rsidR="00E80703" w:rsidRDefault="00E80703">
      <w:pPr>
        <w:pStyle w:val="ConsPlusTitle"/>
        <w:jc w:val="center"/>
      </w:pPr>
      <w:bookmarkStart w:id="70" w:name="P2897"/>
      <w:bookmarkEnd w:id="70"/>
      <w:r>
        <w:t>ТРЕБОВАНИЯ К ОЦЕНКЕ ЭФФЕКТИВНОСТИ</w:t>
      </w:r>
    </w:p>
    <w:p w:rsidR="00E80703" w:rsidRDefault="00E80703">
      <w:pPr>
        <w:pStyle w:val="ConsPlusTitle"/>
        <w:jc w:val="center"/>
      </w:pPr>
      <w:r>
        <w:t>РЕАЛИЗАЦИИ ГОСУДАРСТВЕННОЙ ПРОГРАММЫ</w:t>
      </w:r>
    </w:p>
    <w:p w:rsidR="00E80703" w:rsidRDefault="00E80703">
      <w:pPr>
        <w:pStyle w:val="ConsPlusNormal"/>
        <w:ind w:firstLine="540"/>
        <w:jc w:val="both"/>
      </w:pPr>
    </w:p>
    <w:p w:rsidR="00E80703" w:rsidRDefault="00E80703">
      <w:pPr>
        <w:pStyle w:val="ConsPlusNormal"/>
        <w:jc w:val="center"/>
        <w:outlineLvl w:val="2"/>
      </w:pPr>
      <w:r>
        <w:t>I. Общие положения</w:t>
      </w:r>
    </w:p>
    <w:p w:rsidR="00E80703" w:rsidRDefault="00E80703">
      <w:pPr>
        <w:pStyle w:val="ConsPlusNormal"/>
        <w:ind w:firstLine="540"/>
        <w:jc w:val="both"/>
      </w:pPr>
    </w:p>
    <w:p w:rsidR="00E80703" w:rsidRDefault="00E80703">
      <w:pPr>
        <w:pStyle w:val="ConsPlusNormal"/>
        <w:ind w:firstLine="540"/>
        <w:jc w:val="both"/>
      </w:pPr>
      <w:r>
        <w:t>1. Оценка эффективности реализации государственной программы производится ежегодно. Результаты оценки эффективности реализации государственной программы представляются в составе годового отчета ответственного исполнителя государственной программы о ходе ее реализации и об оценке эффективности.</w:t>
      </w:r>
    </w:p>
    <w:p w:rsidR="00E80703" w:rsidRDefault="00E80703">
      <w:pPr>
        <w:pStyle w:val="ConsPlusNormal"/>
        <w:spacing w:before="220"/>
        <w:ind w:firstLine="540"/>
        <w:jc w:val="both"/>
      </w:pPr>
      <w:r>
        <w:t>2. Оценка эффективности государственной программы производится с учетом следующих составляющих:</w:t>
      </w:r>
    </w:p>
    <w:p w:rsidR="00E80703" w:rsidRDefault="00E80703">
      <w:pPr>
        <w:pStyle w:val="ConsPlusNormal"/>
        <w:spacing w:before="220"/>
        <w:ind w:firstLine="540"/>
        <w:jc w:val="both"/>
      </w:pPr>
      <w:r>
        <w:t>оценки степени достижения целей и решения задач государственной программы;</w:t>
      </w:r>
    </w:p>
    <w:p w:rsidR="00E80703" w:rsidRDefault="00E80703">
      <w:pPr>
        <w:pStyle w:val="ConsPlusNormal"/>
        <w:spacing w:before="220"/>
        <w:ind w:firstLine="540"/>
        <w:jc w:val="both"/>
      </w:pPr>
      <w:r>
        <w:t>оценки степени соответствия запланированному уровню затрат;</w:t>
      </w:r>
    </w:p>
    <w:p w:rsidR="00E80703" w:rsidRDefault="00E80703">
      <w:pPr>
        <w:pStyle w:val="ConsPlusNormal"/>
        <w:spacing w:before="220"/>
        <w:ind w:firstLine="540"/>
        <w:jc w:val="both"/>
      </w:pPr>
      <w:r>
        <w:t xml:space="preserve">оценки </w:t>
      </w:r>
      <w:proofErr w:type="gramStart"/>
      <w:r>
        <w:t>степени реализации контрольных событий плана реализации государственной</w:t>
      </w:r>
      <w:proofErr w:type="gramEnd"/>
      <w:r>
        <w:t xml:space="preserve"> программы (далее - оценка степени реализации контрольных событий);</w:t>
      </w:r>
    </w:p>
    <w:p w:rsidR="00E80703" w:rsidRDefault="00E80703">
      <w:pPr>
        <w:pStyle w:val="ConsPlusNormal"/>
        <w:ind w:firstLine="540"/>
        <w:jc w:val="both"/>
      </w:pPr>
    </w:p>
    <w:p w:rsidR="00E80703" w:rsidRDefault="00E80703">
      <w:pPr>
        <w:pStyle w:val="ConsPlusNormal"/>
        <w:jc w:val="center"/>
        <w:outlineLvl w:val="2"/>
      </w:pPr>
      <w:r>
        <w:t>II. Оценка степени достижения целей и решения задач</w:t>
      </w:r>
    </w:p>
    <w:p w:rsidR="00E80703" w:rsidRDefault="00E80703">
      <w:pPr>
        <w:pStyle w:val="ConsPlusNormal"/>
        <w:jc w:val="center"/>
      </w:pPr>
      <w:r>
        <w:t>государственной программы</w:t>
      </w:r>
    </w:p>
    <w:p w:rsidR="00E80703" w:rsidRDefault="00E80703">
      <w:pPr>
        <w:pStyle w:val="ConsPlusNormal"/>
        <w:ind w:firstLine="540"/>
        <w:jc w:val="both"/>
      </w:pPr>
    </w:p>
    <w:p w:rsidR="00E80703" w:rsidRDefault="00E80703">
      <w:pPr>
        <w:pStyle w:val="ConsPlusNormal"/>
        <w:ind w:firstLine="540"/>
        <w:jc w:val="both"/>
      </w:pPr>
      <w:r>
        <w:t>3. Для оценки степени достижения целей и решения задач (далее - степень реализации) государственной программы определяется степень достижения плановых значений каждого показателя (индикатора), государственной программы.</w:t>
      </w:r>
    </w:p>
    <w:p w:rsidR="00E80703" w:rsidRDefault="00E80703">
      <w:pPr>
        <w:pStyle w:val="ConsPlusNormal"/>
        <w:spacing w:before="220"/>
        <w:ind w:firstLine="540"/>
        <w:jc w:val="both"/>
      </w:pPr>
      <w:r>
        <w:t>4. Степень достижения планового значения показателя (индикатора), государственной программы, рассчитывается по следующим формулам:</w:t>
      </w:r>
    </w:p>
    <w:p w:rsidR="00E80703" w:rsidRDefault="00E80703">
      <w:pPr>
        <w:pStyle w:val="ConsPlusNormal"/>
        <w:spacing w:before="220"/>
        <w:ind w:firstLine="540"/>
        <w:jc w:val="both"/>
      </w:pPr>
      <w:r>
        <w:t>- для показателей (индикаторов), желаемой тенденцией развития которых является увеличение значений:</w:t>
      </w:r>
    </w:p>
    <w:p w:rsidR="00E80703" w:rsidRDefault="00E80703">
      <w:pPr>
        <w:pStyle w:val="ConsPlusNormal"/>
        <w:ind w:firstLine="540"/>
        <w:jc w:val="both"/>
      </w:pPr>
    </w:p>
    <w:p w:rsidR="00E80703" w:rsidRDefault="00CA1DD1">
      <w:pPr>
        <w:pStyle w:val="ConsPlusNormal"/>
        <w:jc w:val="center"/>
      </w:pPr>
      <w:r>
        <w:rPr>
          <w:position w:val="-9"/>
        </w:rPr>
        <w:pict>
          <v:shape id="_x0000_i1025" style="width:116.45pt;height:20.65pt" coordsize="" o:spt="100" adj="0,,0" path="" filled="f" stroked="f">
            <v:stroke joinstyle="miter"/>
            <v:imagedata r:id="rId53" o:title="base_23848_153863_32768"/>
            <v:formulas/>
            <v:path o:connecttype="segments"/>
          </v:shape>
        </w:pict>
      </w:r>
      <w:r w:rsidR="00E80703">
        <w:t>;</w:t>
      </w:r>
    </w:p>
    <w:p w:rsidR="00E80703" w:rsidRDefault="00E80703">
      <w:pPr>
        <w:pStyle w:val="ConsPlusNormal"/>
        <w:ind w:firstLine="540"/>
        <w:jc w:val="both"/>
      </w:pPr>
    </w:p>
    <w:p w:rsidR="00E80703" w:rsidRDefault="00E80703">
      <w:pPr>
        <w:pStyle w:val="ConsPlusNormal"/>
        <w:ind w:firstLine="540"/>
        <w:jc w:val="both"/>
      </w:pPr>
      <w:r>
        <w:t>- для показателей (индикаторов), желаемой тенденцией развития которых является снижение значений:</w:t>
      </w:r>
    </w:p>
    <w:p w:rsidR="00E80703" w:rsidRDefault="00E80703">
      <w:pPr>
        <w:pStyle w:val="ConsPlusNormal"/>
        <w:ind w:firstLine="540"/>
        <w:jc w:val="both"/>
      </w:pPr>
    </w:p>
    <w:p w:rsidR="00E80703" w:rsidRDefault="00CA1DD1">
      <w:pPr>
        <w:pStyle w:val="ConsPlusNormal"/>
        <w:jc w:val="center"/>
      </w:pPr>
      <w:r>
        <w:rPr>
          <w:position w:val="-9"/>
        </w:rPr>
        <w:lastRenderedPageBreak/>
        <w:pict>
          <v:shape id="_x0000_i1026" style="width:116.45pt;height:20.65pt" coordsize="" o:spt="100" adj="0,,0" path="" filled="f" stroked="f">
            <v:stroke joinstyle="miter"/>
            <v:imagedata r:id="rId54" o:title="base_23848_153863_32769"/>
            <v:formulas/>
            <v:path o:connecttype="segments"/>
          </v:shape>
        </w:pict>
      </w:r>
      <w:r w:rsidR="00E80703">
        <w:t>,</w:t>
      </w:r>
    </w:p>
    <w:p w:rsidR="00E80703" w:rsidRDefault="00E80703">
      <w:pPr>
        <w:pStyle w:val="ConsPlusNormal"/>
        <w:ind w:firstLine="540"/>
        <w:jc w:val="both"/>
      </w:pPr>
    </w:p>
    <w:p w:rsidR="00E80703" w:rsidRDefault="00E80703">
      <w:pPr>
        <w:pStyle w:val="ConsPlusNormal"/>
        <w:ind w:firstLine="540"/>
        <w:jc w:val="both"/>
      </w:pPr>
      <w:r>
        <w:t>где:</w:t>
      </w:r>
    </w:p>
    <w:p w:rsidR="00E80703" w:rsidRDefault="00CA1DD1">
      <w:pPr>
        <w:pStyle w:val="ConsPlusNormal"/>
        <w:spacing w:before="220"/>
        <w:ind w:firstLine="540"/>
        <w:jc w:val="both"/>
      </w:pPr>
      <w:r>
        <w:rPr>
          <w:position w:val="-8"/>
        </w:rPr>
        <w:pict>
          <v:shape id="_x0000_i1027" style="width:36.95pt;height:20.05pt" coordsize="" o:spt="100" adj="0,,0" path="" filled="f" stroked="f">
            <v:stroke joinstyle="miter"/>
            <v:imagedata r:id="rId55" o:title="base_23848_153863_32770"/>
            <v:formulas/>
            <v:path o:connecttype="segments"/>
          </v:shape>
        </w:pict>
      </w:r>
      <w:r w:rsidR="00E80703">
        <w:t xml:space="preserve"> - степень достижения планового значения показателя (индикатора) государственной программы;</w:t>
      </w:r>
    </w:p>
    <w:p w:rsidR="00E80703" w:rsidRDefault="00CA1DD1">
      <w:pPr>
        <w:pStyle w:val="ConsPlusNormal"/>
        <w:spacing w:before="220"/>
        <w:ind w:firstLine="540"/>
        <w:jc w:val="both"/>
      </w:pPr>
      <w:r>
        <w:rPr>
          <w:position w:val="-9"/>
        </w:rPr>
        <w:pict>
          <v:shape id="_x0000_i1028" style="width:33.2pt;height:20.65pt" coordsize="" o:spt="100" adj="0,,0" path="" filled="f" stroked="f">
            <v:stroke joinstyle="miter"/>
            <v:imagedata r:id="rId56" o:title="base_23848_153863_32771"/>
            <v:formulas/>
            <v:path o:connecttype="segments"/>
          </v:shape>
        </w:pict>
      </w:r>
      <w:r w:rsidR="00E80703">
        <w:t xml:space="preserve"> - значение показателя (индикатора), фактически достигнутое на конец отчетного периода;</w:t>
      </w:r>
    </w:p>
    <w:p w:rsidR="00E80703" w:rsidRDefault="00CA1DD1">
      <w:pPr>
        <w:pStyle w:val="ConsPlusNormal"/>
        <w:spacing w:before="220"/>
        <w:ind w:firstLine="540"/>
        <w:jc w:val="both"/>
      </w:pPr>
      <w:r>
        <w:rPr>
          <w:position w:val="-8"/>
        </w:rPr>
        <w:pict>
          <v:shape id="_x0000_i1029" style="width:33.2pt;height:18.8pt" coordsize="" o:spt="100" adj="0,,0" path="" filled="f" stroked="f">
            <v:stroke joinstyle="miter"/>
            <v:imagedata r:id="rId57" o:title="base_23848_153863_32772"/>
            <v:formulas/>
            <v:path o:connecttype="segments"/>
          </v:shape>
        </w:pict>
      </w:r>
      <w:r w:rsidR="00E80703">
        <w:t xml:space="preserve"> - плановое значение показателя (индикатора) государственной программы.</w:t>
      </w:r>
    </w:p>
    <w:p w:rsidR="00E80703" w:rsidRDefault="00E80703">
      <w:pPr>
        <w:pStyle w:val="ConsPlusNormal"/>
        <w:spacing w:before="220"/>
        <w:ind w:firstLine="540"/>
        <w:jc w:val="both"/>
      </w:pPr>
      <w:r>
        <w:t>5. Степень реализации государственной программы рассчитывается по формуле:</w:t>
      </w:r>
    </w:p>
    <w:p w:rsidR="00E80703" w:rsidRDefault="00E80703">
      <w:pPr>
        <w:pStyle w:val="ConsPlusNormal"/>
        <w:ind w:firstLine="540"/>
        <w:jc w:val="both"/>
      </w:pPr>
    </w:p>
    <w:p w:rsidR="00E80703" w:rsidRDefault="00CA1DD1">
      <w:pPr>
        <w:pStyle w:val="ConsPlusNormal"/>
        <w:jc w:val="center"/>
      </w:pPr>
      <w:r>
        <w:rPr>
          <w:position w:val="-26"/>
        </w:rPr>
        <w:pict>
          <v:shape id="_x0000_i1030" style="width:108.3pt;height:36.95pt" coordsize="" o:spt="100" adj="0,,0" path="" filled="f" stroked="f">
            <v:stroke joinstyle="miter"/>
            <v:imagedata r:id="rId58" o:title="base_23848_153863_32773"/>
            <v:formulas/>
            <v:path o:connecttype="segments"/>
          </v:shape>
        </w:pict>
      </w:r>
      <w:r w:rsidR="00E80703">
        <w:t>,</w:t>
      </w:r>
    </w:p>
    <w:p w:rsidR="00E80703" w:rsidRDefault="00E80703">
      <w:pPr>
        <w:pStyle w:val="ConsPlusNormal"/>
        <w:ind w:firstLine="540"/>
        <w:jc w:val="both"/>
      </w:pPr>
    </w:p>
    <w:p w:rsidR="00E80703" w:rsidRDefault="00E80703">
      <w:pPr>
        <w:pStyle w:val="ConsPlusNormal"/>
        <w:ind w:firstLine="540"/>
        <w:jc w:val="both"/>
      </w:pPr>
      <w:r>
        <w:t>где:</w:t>
      </w:r>
    </w:p>
    <w:p w:rsidR="00E80703" w:rsidRDefault="00CA1DD1">
      <w:pPr>
        <w:pStyle w:val="ConsPlusNormal"/>
        <w:spacing w:before="220"/>
        <w:ind w:firstLine="540"/>
        <w:jc w:val="both"/>
      </w:pPr>
      <w:r>
        <w:rPr>
          <w:position w:val="-8"/>
        </w:rPr>
        <w:pict>
          <v:shape id="_x0000_i1031" style="width:28.8pt;height:18.8pt" coordsize="" o:spt="100" adj="0,,0" path="" filled="f" stroked="f">
            <v:stroke joinstyle="miter"/>
            <v:imagedata r:id="rId59" o:title="base_23848_153863_32774"/>
            <v:formulas/>
            <v:path o:connecttype="segments"/>
          </v:shape>
        </w:pict>
      </w:r>
      <w:r w:rsidR="00E80703">
        <w:t xml:space="preserve"> - степень реализации государственной программы;</w:t>
      </w:r>
    </w:p>
    <w:p w:rsidR="00E80703" w:rsidRDefault="00CA1DD1">
      <w:pPr>
        <w:pStyle w:val="ConsPlusNormal"/>
        <w:spacing w:before="220"/>
        <w:ind w:firstLine="540"/>
        <w:jc w:val="both"/>
      </w:pPr>
      <w:r>
        <w:rPr>
          <w:position w:val="-8"/>
        </w:rPr>
        <w:pict>
          <v:shape id="_x0000_i1032" style="width:36.95pt;height:20.05pt" coordsize="" o:spt="100" adj="0,,0" path="" filled="f" stroked="f">
            <v:stroke joinstyle="miter"/>
            <v:imagedata r:id="rId60" o:title="base_23848_153863_32775"/>
            <v:formulas/>
            <v:path o:connecttype="segments"/>
          </v:shape>
        </w:pict>
      </w:r>
      <w:r w:rsidR="00E80703">
        <w:t xml:space="preserve"> - степень достижения планового значения показателя (индикатора) государственной программы;</w:t>
      </w:r>
    </w:p>
    <w:p w:rsidR="00E80703" w:rsidRDefault="00CA1DD1">
      <w:pPr>
        <w:pStyle w:val="ConsPlusNormal"/>
        <w:spacing w:before="220"/>
        <w:ind w:firstLine="540"/>
        <w:jc w:val="both"/>
      </w:pPr>
      <w:r>
        <w:rPr>
          <w:position w:val="-3"/>
        </w:rPr>
        <w:pict>
          <v:shape id="_x0000_i1033" style="width:16.3pt;height:13.75pt" coordsize="" o:spt="100" adj="0,,0" path="" filled="f" stroked="f">
            <v:stroke joinstyle="miter"/>
            <v:imagedata r:id="rId61" o:title="base_23848_153863_32776"/>
            <v:formulas/>
            <v:path o:connecttype="segments"/>
          </v:shape>
        </w:pict>
      </w:r>
      <w:r w:rsidR="00E80703">
        <w:t xml:space="preserve"> - число показателей (индикаторов) государственной программы.</w:t>
      </w:r>
    </w:p>
    <w:p w:rsidR="00E80703" w:rsidRDefault="00E80703">
      <w:pPr>
        <w:pStyle w:val="ConsPlusNormal"/>
        <w:spacing w:before="220"/>
        <w:ind w:firstLine="540"/>
        <w:jc w:val="both"/>
      </w:pPr>
      <w:r>
        <w:t xml:space="preserve">При использовании данной формулы, в случае если </w:t>
      </w:r>
      <w:r w:rsidR="00CA1DD1">
        <w:rPr>
          <w:position w:val="-8"/>
        </w:rPr>
        <w:pict>
          <v:shape id="_x0000_i1034" style="width:36.95pt;height:20.05pt" coordsize="" o:spt="100" adj="0,,0" path="" filled="f" stroked="f">
            <v:stroke joinstyle="miter"/>
            <v:imagedata r:id="rId60" o:title="base_23848_153863_32777"/>
            <v:formulas/>
            <v:path o:connecttype="segments"/>
          </v:shape>
        </w:pict>
      </w:r>
      <w:r>
        <w:t xml:space="preserve"> больше 1, значение </w:t>
      </w:r>
      <w:r w:rsidR="00CA1DD1">
        <w:rPr>
          <w:position w:val="-8"/>
        </w:rPr>
        <w:pict>
          <v:shape id="_x0000_i1035" style="width:36.95pt;height:20.05pt" coordsize="" o:spt="100" adj="0,,0" path="" filled="f" stroked="f">
            <v:stroke joinstyle="miter"/>
            <v:imagedata r:id="rId60" o:title="base_23848_153863_32778"/>
            <v:formulas/>
            <v:path o:connecttype="segments"/>
          </v:shape>
        </w:pict>
      </w:r>
      <w:r>
        <w:t xml:space="preserve"> принимается </w:t>
      </w:r>
      <w:proofErr w:type="gramStart"/>
      <w:r>
        <w:t>равным</w:t>
      </w:r>
      <w:proofErr w:type="gramEnd"/>
      <w:r>
        <w:t xml:space="preserve"> 1.</w:t>
      </w:r>
    </w:p>
    <w:p w:rsidR="00E80703" w:rsidRDefault="00E80703">
      <w:pPr>
        <w:pStyle w:val="ConsPlusNormal"/>
        <w:ind w:firstLine="540"/>
        <w:jc w:val="both"/>
      </w:pPr>
    </w:p>
    <w:p w:rsidR="00E80703" w:rsidRDefault="00E80703">
      <w:pPr>
        <w:pStyle w:val="ConsPlusNormal"/>
        <w:jc w:val="center"/>
        <w:outlineLvl w:val="2"/>
      </w:pPr>
      <w:r>
        <w:t>III. Оценка степени соответствия</w:t>
      </w:r>
    </w:p>
    <w:p w:rsidR="00E80703" w:rsidRDefault="00E80703">
      <w:pPr>
        <w:pStyle w:val="ConsPlusNormal"/>
        <w:jc w:val="center"/>
      </w:pPr>
      <w:r>
        <w:t>запланированному уровню затрат</w:t>
      </w:r>
    </w:p>
    <w:p w:rsidR="00E80703" w:rsidRDefault="00E80703">
      <w:pPr>
        <w:pStyle w:val="ConsPlusNormal"/>
        <w:ind w:firstLine="540"/>
        <w:jc w:val="both"/>
      </w:pPr>
    </w:p>
    <w:p w:rsidR="00E80703" w:rsidRDefault="00E80703">
      <w:pPr>
        <w:pStyle w:val="ConsPlusNormal"/>
        <w:ind w:firstLine="540"/>
        <w:jc w:val="both"/>
      </w:pPr>
      <w:r>
        <w:t>6. Степень соответствия запланированному уровню затрат оценивается для государственной программы в целом как отношение фактически произведенных в отчетном году расходов на реализацию государственной программы к их плановым значениям без учета зарезервированных ассигнований, сформированных в соответствии с федеральным и региональным законодательством, по следующей формуле:</w:t>
      </w:r>
    </w:p>
    <w:p w:rsidR="00E80703" w:rsidRDefault="00E80703">
      <w:pPr>
        <w:pStyle w:val="ConsPlusNormal"/>
        <w:jc w:val="both"/>
      </w:pPr>
      <w:r>
        <w:t xml:space="preserve">(в ред. </w:t>
      </w:r>
      <w:hyperlink r:id="rId62" w:history="1">
        <w:r>
          <w:rPr>
            <w:color w:val="0000FF"/>
          </w:rPr>
          <w:t>Приказа</w:t>
        </w:r>
      </w:hyperlink>
      <w:r>
        <w:t xml:space="preserve"> Минэкономразвития, предпринимательства и торговли Камчатского края от 30.05.2017 N 261-П)</w:t>
      </w:r>
    </w:p>
    <w:p w:rsidR="00E80703" w:rsidRDefault="00E80703">
      <w:pPr>
        <w:pStyle w:val="ConsPlusNormal"/>
        <w:ind w:firstLine="540"/>
        <w:jc w:val="both"/>
      </w:pPr>
    </w:p>
    <w:p w:rsidR="00E80703" w:rsidRDefault="00CA1DD1">
      <w:pPr>
        <w:pStyle w:val="ConsPlusNormal"/>
        <w:jc w:val="center"/>
      </w:pPr>
      <w:r>
        <w:rPr>
          <w:position w:val="-9"/>
        </w:rPr>
        <w:pict>
          <v:shape id="_x0000_i1036" style="width:111.45pt;height:20.65pt" coordsize="" o:spt="100" adj="0,,0" path="" filled="f" stroked="f">
            <v:stroke joinstyle="miter"/>
            <v:imagedata r:id="rId63" o:title="base_23848_153863_32779"/>
            <v:formulas/>
            <v:path o:connecttype="segments"/>
          </v:shape>
        </w:pict>
      </w:r>
      <w:r w:rsidR="00E80703">
        <w:t>, где:</w:t>
      </w:r>
    </w:p>
    <w:p w:rsidR="00E80703" w:rsidRDefault="00E80703">
      <w:pPr>
        <w:pStyle w:val="ConsPlusNormal"/>
        <w:ind w:firstLine="540"/>
        <w:jc w:val="both"/>
      </w:pPr>
    </w:p>
    <w:p w:rsidR="00E80703" w:rsidRDefault="00CA1DD1">
      <w:pPr>
        <w:pStyle w:val="ConsPlusNormal"/>
        <w:ind w:firstLine="540"/>
        <w:jc w:val="both"/>
      </w:pPr>
      <w:r>
        <w:rPr>
          <w:position w:val="-9"/>
        </w:rPr>
        <w:pict>
          <v:shape id="_x0000_i1037" style="width:29.45pt;height:20.65pt" coordsize="" o:spt="100" adj="0,,0" path="" filled="f" stroked="f">
            <v:stroke joinstyle="miter"/>
            <v:imagedata r:id="rId64" o:title="base_23848_153863_32780"/>
            <v:formulas/>
            <v:path o:connecttype="segments"/>
          </v:shape>
        </w:pict>
      </w:r>
      <w:r w:rsidR="00E80703">
        <w:t xml:space="preserve"> - степень соответствия запланированному уровню расходов;</w:t>
      </w:r>
    </w:p>
    <w:p w:rsidR="00E80703" w:rsidRDefault="00CA1DD1">
      <w:pPr>
        <w:pStyle w:val="ConsPlusNormal"/>
        <w:spacing w:before="220"/>
        <w:ind w:firstLine="540"/>
        <w:jc w:val="both"/>
      </w:pPr>
      <w:r>
        <w:rPr>
          <w:position w:val="-9"/>
        </w:rPr>
        <w:pict>
          <v:shape id="_x0000_i1038" style="width:16.3pt;height:20.65pt" coordsize="" o:spt="100" adj="0,,0" path="" filled="f" stroked="f">
            <v:stroke joinstyle="miter"/>
            <v:imagedata r:id="rId65" o:title="base_23848_153863_32781"/>
            <v:formulas/>
            <v:path o:connecttype="segments"/>
          </v:shape>
        </w:pict>
      </w:r>
      <w:r w:rsidR="00E80703">
        <w:t xml:space="preserve"> - фактические расходы краевого бюджета на реализацию государственной программы в отчетном году;</w:t>
      </w:r>
    </w:p>
    <w:p w:rsidR="00E80703" w:rsidRDefault="00CA1DD1">
      <w:pPr>
        <w:pStyle w:val="ConsPlusNormal"/>
        <w:spacing w:before="220"/>
        <w:ind w:firstLine="540"/>
        <w:jc w:val="both"/>
      </w:pPr>
      <w:r>
        <w:rPr>
          <w:position w:val="-8"/>
        </w:rPr>
        <w:pict>
          <v:shape id="_x0000_i1039" style="width:15.65pt;height:18.8pt" coordsize="" o:spt="100" adj="0,,0" path="" filled="f" stroked="f">
            <v:stroke joinstyle="miter"/>
            <v:imagedata r:id="rId66" o:title="base_23848_153863_32782"/>
            <v:formulas/>
            <v:path o:connecttype="segments"/>
          </v:shape>
        </w:pict>
      </w:r>
      <w:r w:rsidR="00E80703">
        <w:t xml:space="preserve"> - плановые расходы краевого бюджета на реализацию государственной программы в отчетном году;</w:t>
      </w:r>
    </w:p>
    <w:p w:rsidR="00E80703" w:rsidRDefault="00CA1DD1">
      <w:pPr>
        <w:pStyle w:val="ConsPlusNormal"/>
        <w:spacing w:before="220"/>
        <w:ind w:firstLine="540"/>
        <w:jc w:val="both"/>
      </w:pPr>
      <w:r>
        <w:rPr>
          <w:position w:val="-8"/>
        </w:rPr>
        <w:lastRenderedPageBreak/>
        <w:pict>
          <v:shape id="_x0000_i1040" style="width:20.65pt;height:20.05pt" coordsize="" o:spt="100" adj="0,,0" path="" filled="f" stroked="f">
            <v:stroke joinstyle="miter"/>
            <v:imagedata r:id="rId67" o:title="base_23848_153863_32783"/>
            <v:formulas/>
            <v:path o:connecttype="segments"/>
          </v:shape>
        </w:pict>
      </w:r>
      <w:r w:rsidR="00E80703">
        <w:t xml:space="preserve"> - фактические объемы средств резервных фондов и резервы ассигнований краевого бюджета, созданные в соответствии с законодательством Российской Федерации и Камчатского края.</w:t>
      </w:r>
    </w:p>
    <w:p w:rsidR="00E80703" w:rsidRDefault="00E80703">
      <w:pPr>
        <w:pStyle w:val="ConsPlusNormal"/>
        <w:ind w:firstLine="540"/>
        <w:jc w:val="both"/>
      </w:pPr>
    </w:p>
    <w:p w:rsidR="00E80703" w:rsidRDefault="00E80703">
      <w:pPr>
        <w:pStyle w:val="ConsPlusNormal"/>
        <w:jc w:val="center"/>
        <w:outlineLvl w:val="2"/>
      </w:pPr>
      <w:r>
        <w:t>IV. Оценка степени реализации контрольных событий</w:t>
      </w:r>
    </w:p>
    <w:p w:rsidR="00E80703" w:rsidRDefault="00E80703">
      <w:pPr>
        <w:pStyle w:val="ConsPlusNormal"/>
        <w:ind w:firstLine="540"/>
        <w:jc w:val="both"/>
      </w:pPr>
    </w:p>
    <w:p w:rsidR="00E80703" w:rsidRDefault="00E80703">
      <w:pPr>
        <w:pStyle w:val="ConsPlusNormal"/>
        <w:ind w:firstLine="540"/>
        <w:jc w:val="both"/>
      </w:pPr>
      <w:r>
        <w:t xml:space="preserve">7. Степень </w:t>
      </w:r>
      <w:proofErr w:type="gramStart"/>
      <w:r>
        <w:t>реализации контрольных событий плана реализации государственной программы</w:t>
      </w:r>
      <w:proofErr w:type="gramEnd"/>
      <w:r>
        <w:t xml:space="preserve"> оценивается для государственной программы в целом как доля контрольных событий, выполненных в отчетном году, по следующей формуле:</w:t>
      </w:r>
    </w:p>
    <w:p w:rsidR="00E80703" w:rsidRDefault="00E80703">
      <w:pPr>
        <w:pStyle w:val="ConsPlusNormal"/>
        <w:ind w:firstLine="540"/>
        <w:jc w:val="both"/>
      </w:pPr>
    </w:p>
    <w:p w:rsidR="00E80703" w:rsidRDefault="00CA1DD1">
      <w:pPr>
        <w:pStyle w:val="ConsPlusNormal"/>
        <w:jc w:val="center"/>
      </w:pPr>
      <w:r>
        <w:rPr>
          <w:position w:val="-8"/>
        </w:rPr>
        <w:pict>
          <v:shape id="_x0000_i1041" style="width:86.4pt;height:20.05pt" coordsize="" o:spt="100" adj="0,,0" path="" filled="f" stroked="f">
            <v:stroke joinstyle="miter"/>
            <v:imagedata r:id="rId68" o:title="base_23848_153863_32784"/>
            <v:formulas/>
            <v:path o:connecttype="segments"/>
          </v:shape>
        </w:pict>
      </w:r>
      <w:r w:rsidR="00E80703">
        <w:t>,</w:t>
      </w:r>
    </w:p>
    <w:p w:rsidR="00E80703" w:rsidRDefault="00E80703">
      <w:pPr>
        <w:pStyle w:val="ConsPlusNormal"/>
        <w:ind w:firstLine="540"/>
        <w:jc w:val="both"/>
      </w:pPr>
    </w:p>
    <w:p w:rsidR="00E80703" w:rsidRDefault="00E80703">
      <w:pPr>
        <w:pStyle w:val="ConsPlusNormal"/>
        <w:ind w:firstLine="540"/>
        <w:jc w:val="both"/>
      </w:pPr>
      <w:r>
        <w:t>где:</w:t>
      </w:r>
    </w:p>
    <w:p w:rsidR="00E80703" w:rsidRDefault="00CA1DD1">
      <w:pPr>
        <w:pStyle w:val="ConsPlusNormal"/>
        <w:spacing w:before="220"/>
        <w:ind w:firstLine="540"/>
        <w:jc w:val="both"/>
      </w:pPr>
      <w:r>
        <w:rPr>
          <w:position w:val="-8"/>
        </w:rPr>
        <w:pict>
          <v:shape id="_x0000_i1042" style="width:28.8pt;height:20.05pt" coordsize="" o:spt="100" adj="0,,0" path="" filled="f" stroked="f">
            <v:stroke joinstyle="miter"/>
            <v:imagedata r:id="rId69" o:title="base_23848_153863_32785"/>
            <v:formulas/>
            <v:path o:connecttype="segments"/>
          </v:shape>
        </w:pict>
      </w:r>
      <w:r w:rsidR="00E80703">
        <w:t xml:space="preserve"> - степень реализации контрольных событий;</w:t>
      </w:r>
    </w:p>
    <w:p w:rsidR="00E80703" w:rsidRDefault="00CA1DD1">
      <w:pPr>
        <w:pStyle w:val="ConsPlusNormal"/>
        <w:spacing w:before="220"/>
        <w:ind w:firstLine="540"/>
        <w:jc w:val="both"/>
      </w:pPr>
      <w:r>
        <w:rPr>
          <w:position w:val="-8"/>
        </w:rPr>
        <w:pict>
          <v:shape id="_x0000_i1043" style="width:26.3pt;height:18.8pt" coordsize="" o:spt="100" adj="0,,0" path="" filled="f" stroked="f">
            <v:stroke joinstyle="miter"/>
            <v:imagedata r:id="rId70" o:title="base_23848_153863_32786"/>
            <v:formulas/>
            <v:path o:connecttype="segments"/>
          </v:shape>
        </w:pict>
      </w:r>
      <w:r w:rsidR="00E80703">
        <w:t xml:space="preserve"> - количество выполненных контрольных событий, из числа контрольных событий, запланированных к реализации в отчетном году;</w:t>
      </w:r>
    </w:p>
    <w:p w:rsidR="00E80703" w:rsidRDefault="00CA1DD1">
      <w:pPr>
        <w:pStyle w:val="ConsPlusNormal"/>
        <w:spacing w:before="220"/>
        <w:ind w:firstLine="540"/>
        <w:jc w:val="both"/>
      </w:pPr>
      <w:r>
        <w:rPr>
          <w:position w:val="-4"/>
        </w:rPr>
        <w:pict>
          <v:shape id="_x0000_i1044" style="width:22.55pt;height:15.65pt" coordsize="" o:spt="100" adj="0,,0" path="" filled="f" stroked="f">
            <v:stroke joinstyle="miter"/>
            <v:imagedata r:id="rId71" o:title="base_23848_153863_32787"/>
            <v:formulas/>
            <v:path o:connecttype="segments"/>
          </v:shape>
        </w:pict>
      </w:r>
      <w:r w:rsidR="00E80703">
        <w:t xml:space="preserve"> - общее количество контрольных событий, запланированных к реализации в отчетном году.</w:t>
      </w:r>
    </w:p>
    <w:p w:rsidR="00E80703" w:rsidRDefault="00E80703">
      <w:pPr>
        <w:pStyle w:val="ConsPlusNormal"/>
        <w:ind w:firstLine="540"/>
        <w:jc w:val="both"/>
      </w:pPr>
    </w:p>
    <w:p w:rsidR="00E80703" w:rsidRDefault="00E80703">
      <w:pPr>
        <w:pStyle w:val="ConsPlusNormal"/>
        <w:jc w:val="center"/>
        <w:outlineLvl w:val="2"/>
      </w:pPr>
      <w:r>
        <w:t>V. Оценка эффективности реализации государственной программы</w:t>
      </w:r>
    </w:p>
    <w:p w:rsidR="00E80703" w:rsidRDefault="00E80703">
      <w:pPr>
        <w:pStyle w:val="ConsPlusNormal"/>
        <w:ind w:firstLine="540"/>
        <w:jc w:val="both"/>
      </w:pPr>
    </w:p>
    <w:p w:rsidR="00E80703" w:rsidRDefault="00E80703">
      <w:pPr>
        <w:pStyle w:val="ConsPlusNormal"/>
        <w:ind w:firstLine="540"/>
        <w:jc w:val="both"/>
      </w:pPr>
      <w:r>
        <w:t>8. Эффективность реализации государственной программы оценивается в зависимости от значений степени достижения целей и решения задач государственной программы, степени соответствия запланированному уровню затрат, степени реализации контрольных событий государственной программы, как среднее значение, по следующей формуле:</w:t>
      </w:r>
    </w:p>
    <w:p w:rsidR="00E80703" w:rsidRDefault="00E80703">
      <w:pPr>
        <w:pStyle w:val="ConsPlusNormal"/>
        <w:jc w:val="both"/>
      </w:pPr>
      <w:r>
        <w:t xml:space="preserve">(часть 8 в ред. </w:t>
      </w:r>
      <w:hyperlink r:id="rId72" w:history="1">
        <w:r>
          <w:rPr>
            <w:color w:val="0000FF"/>
          </w:rPr>
          <w:t>Приказа</w:t>
        </w:r>
      </w:hyperlink>
      <w:r>
        <w:t xml:space="preserve"> Минэкономразвития и торговли Камчатского края от 15.09.2016 N 334-П)</w:t>
      </w:r>
    </w:p>
    <w:p w:rsidR="00E80703" w:rsidRDefault="00E80703">
      <w:pPr>
        <w:pStyle w:val="ConsPlusNormal"/>
        <w:ind w:left="540" w:firstLine="540"/>
        <w:jc w:val="both"/>
      </w:pPr>
    </w:p>
    <w:p w:rsidR="00E80703" w:rsidRDefault="00CA1DD1">
      <w:pPr>
        <w:pStyle w:val="ConsPlusNormal"/>
        <w:jc w:val="center"/>
      </w:pPr>
      <w:r>
        <w:rPr>
          <w:position w:val="-25"/>
        </w:rPr>
        <w:pict>
          <v:shape id="_x0000_i1045" style="width:145.25pt;height:36.3pt" coordsize="" o:spt="100" adj="0,,0" path="" filled="f" stroked="f">
            <v:stroke joinstyle="miter"/>
            <v:imagedata r:id="rId73" o:title="base_23848_153863_32788"/>
            <v:formulas/>
            <v:path o:connecttype="segments"/>
          </v:shape>
        </w:pict>
      </w:r>
    </w:p>
    <w:p w:rsidR="00E80703" w:rsidRDefault="00E80703">
      <w:pPr>
        <w:pStyle w:val="ConsPlusNormal"/>
        <w:ind w:firstLine="540"/>
        <w:jc w:val="both"/>
      </w:pPr>
    </w:p>
    <w:p w:rsidR="00E80703" w:rsidRDefault="00E80703">
      <w:pPr>
        <w:pStyle w:val="ConsPlusNormal"/>
        <w:ind w:firstLine="540"/>
        <w:jc w:val="both"/>
      </w:pPr>
      <w:r>
        <w:t>где:</w:t>
      </w:r>
    </w:p>
    <w:p w:rsidR="00E80703" w:rsidRDefault="00CA1DD1">
      <w:pPr>
        <w:pStyle w:val="ConsPlusNormal"/>
        <w:spacing w:before="220"/>
        <w:ind w:firstLine="540"/>
        <w:jc w:val="both"/>
      </w:pPr>
      <w:r>
        <w:rPr>
          <w:position w:val="-8"/>
        </w:rPr>
        <w:pict>
          <v:shape id="_x0000_i1046" style="width:28.8pt;height:18.8pt" coordsize="" o:spt="100" adj="0,,0" path="" filled="f" stroked="f">
            <v:stroke joinstyle="miter"/>
            <v:imagedata r:id="rId74" o:title="base_23848_153863_32789"/>
            <v:formulas/>
            <v:path o:connecttype="segments"/>
          </v:shape>
        </w:pict>
      </w:r>
      <w:r w:rsidR="00E80703">
        <w:t xml:space="preserve"> - эффективность реализации государственной программы;</w:t>
      </w:r>
    </w:p>
    <w:p w:rsidR="00E80703" w:rsidRDefault="00CA1DD1">
      <w:pPr>
        <w:pStyle w:val="ConsPlusNormal"/>
        <w:spacing w:before="220"/>
        <w:ind w:firstLine="540"/>
        <w:jc w:val="both"/>
      </w:pPr>
      <w:r>
        <w:rPr>
          <w:position w:val="-8"/>
        </w:rPr>
        <w:pict>
          <v:shape id="_x0000_i1047" style="width:28.8pt;height:18.8pt" coordsize="" o:spt="100" adj="0,,0" path="" filled="f" stroked="f">
            <v:stroke joinstyle="miter"/>
            <v:imagedata r:id="rId75" o:title="base_23848_153863_32790"/>
            <v:formulas/>
            <v:path o:connecttype="segments"/>
          </v:shape>
        </w:pict>
      </w:r>
      <w:r w:rsidR="00E80703">
        <w:t xml:space="preserve"> - степень реализации государственной программы;</w:t>
      </w:r>
    </w:p>
    <w:p w:rsidR="00E80703" w:rsidRDefault="00CA1DD1">
      <w:pPr>
        <w:pStyle w:val="ConsPlusNormal"/>
        <w:spacing w:before="220"/>
        <w:ind w:firstLine="540"/>
        <w:jc w:val="both"/>
      </w:pPr>
      <w:r>
        <w:rPr>
          <w:position w:val="-9"/>
        </w:rPr>
        <w:pict>
          <v:shape id="_x0000_i1048" style="width:29.45pt;height:20.65pt" coordsize="" o:spt="100" adj="0,,0" path="" filled="f" stroked="f">
            <v:stroke joinstyle="miter"/>
            <v:imagedata r:id="rId76" o:title="base_23848_153863_32791"/>
            <v:formulas/>
            <v:path o:connecttype="segments"/>
          </v:shape>
        </w:pict>
      </w:r>
      <w:r w:rsidR="00E80703">
        <w:t xml:space="preserve"> - степень соответствия запланированному уровню расходов государственной программы;</w:t>
      </w:r>
    </w:p>
    <w:p w:rsidR="00E80703" w:rsidRDefault="00CA1DD1">
      <w:pPr>
        <w:pStyle w:val="ConsPlusNormal"/>
        <w:spacing w:before="220"/>
        <w:ind w:firstLine="540"/>
        <w:jc w:val="both"/>
      </w:pPr>
      <w:r>
        <w:rPr>
          <w:position w:val="-8"/>
        </w:rPr>
        <w:pict>
          <v:shape id="_x0000_i1049" style="width:28.8pt;height:20.05pt" coordsize="" o:spt="100" adj="0,,0" path="" filled="f" stroked="f">
            <v:stroke joinstyle="miter"/>
            <v:imagedata r:id="rId77" o:title="base_23848_153863_32792"/>
            <v:formulas/>
            <v:path o:connecttype="segments"/>
          </v:shape>
        </w:pict>
      </w:r>
      <w:r w:rsidR="00E80703">
        <w:t xml:space="preserve"> - степень реализации контрольных событий государственной программы.</w:t>
      </w:r>
    </w:p>
    <w:p w:rsidR="00E80703" w:rsidRDefault="00E80703">
      <w:pPr>
        <w:pStyle w:val="ConsPlusNormal"/>
        <w:spacing w:before="220"/>
        <w:ind w:firstLine="540"/>
        <w:jc w:val="both"/>
      </w:pPr>
      <w:r>
        <w:t xml:space="preserve">9. Эффективность реализации государственной программы признается высокой, в случае если значение </w:t>
      </w:r>
      <w:r w:rsidR="00CA1DD1">
        <w:rPr>
          <w:position w:val="-8"/>
        </w:rPr>
        <w:pict>
          <v:shape id="_x0000_i1050" style="width:28.8pt;height:18.8pt" coordsize="" o:spt="100" adj="0,,0" path="" filled="f" stroked="f">
            <v:stroke joinstyle="miter"/>
            <v:imagedata r:id="rId78" o:title="base_23848_153863_32793"/>
            <v:formulas/>
            <v:path o:connecttype="segments"/>
          </v:shape>
        </w:pict>
      </w:r>
      <w:r>
        <w:t xml:space="preserve"> составляет не менее 0,95.</w:t>
      </w:r>
    </w:p>
    <w:p w:rsidR="00E80703" w:rsidRDefault="00E80703">
      <w:pPr>
        <w:pStyle w:val="ConsPlusNormal"/>
        <w:spacing w:before="220"/>
        <w:ind w:firstLine="540"/>
        <w:jc w:val="both"/>
      </w:pPr>
      <w:r>
        <w:t xml:space="preserve">Эффективность реализации государственной программы признается средней, в случае если значение </w:t>
      </w:r>
      <w:r w:rsidR="00CA1DD1">
        <w:rPr>
          <w:position w:val="-8"/>
        </w:rPr>
        <w:pict>
          <v:shape id="_x0000_i1051" style="width:28.8pt;height:18.8pt" coordsize="" o:spt="100" adj="0,,0" path="" filled="f" stroked="f">
            <v:stroke joinstyle="miter"/>
            <v:imagedata r:id="rId78" o:title="base_23848_153863_32794"/>
            <v:formulas/>
            <v:path o:connecttype="segments"/>
          </v:shape>
        </w:pict>
      </w:r>
      <w:r>
        <w:t xml:space="preserve"> составляет не менее 0,90.</w:t>
      </w:r>
    </w:p>
    <w:p w:rsidR="00E80703" w:rsidRDefault="00E80703">
      <w:pPr>
        <w:pStyle w:val="ConsPlusNormal"/>
        <w:spacing w:before="220"/>
        <w:ind w:firstLine="540"/>
        <w:jc w:val="both"/>
      </w:pPr>
      <w:r>
        <w:lastRenderedPageBreak/>
        <w:t xml:space="preserve">Эффективность реализации государственной программы признается удовлетворительной, в случае если значение </w:t>
      </w:r>
      <w:r w:rsidR="00CA1DD1">
        <w:rPr>
          <w:position w:val="-8"/>
        </w:rPr>
        <w:pict>
          <v:shape id="_x0000_i1052" style="width:28.8pt;height:18.8pt" coordsize="" o:spt="100" adj="0,,0" path="" filled="f" stroked="f">
            <v:stroke joinstyle="miter"/>
            <v:imagedata r:id="rId78" o:title="base_23848_153863_32795"/>
            <v:formulas/>
            <v:path o:connecttype="segments"/>
          </v:shape>
        </w:pict>
      </w:r>
      <w:r>
        <w:t xml:space="preserve"> составляет не менее 0,80.</w:t>
      </w:r>
    </w:p>
    <w:p w:rsidR="00E80703" w:rsidRDefault="00E80703">
      <w:pPr>
        <w:pStyle w:val="ConsPlusNormal"/>
        <w:spacing w:before="220"/>
        <w:ind w:firstLine="540"/>
        <w:jc w:val="both"/>
      </w:pPr>
      <w:r>
        <w:t xml:space="preserve">В случае если значение </w:t>
      </w:r>
      <w:r w:rsidR="00CA1DD1">
        <w:rPr>
          <w:position w:val="-8"/>
        </w:rPr>
        <w:pict>
          <v:shape id="_x0000_i1053" style="width:28.8pt;height:18.8pt" coordsize="" o:spt="100" adj="0,,0" path="" filled="f" stroked="f">
            <v:stroke joinstyle="miter"/>
            <v:imagedata r:id="rId78" o:title="base_23848_153863_32796"/>
            <v:formulas/>
            <v:path o:connecttype="segments"/>
          </v:shape>
        </w:pict>
      </w:r>
      <w:r>
        <w:t xml:space="preserve"> составляет менее 0,80, реализация государственной программы признается недостаточно эффективной.</w:t>
      </w:r>
    </w:p>
    <w:p w:rsidR="00E80703" w:rsidRDefault="00E80703">
      <w:pPr>
        <w:pStyle w:val="ConsPlusNormal"/>
        <w:ind w:firstLine="540"/>
        <w:jc w:val="both"/>
      </w:pPr>
    </w:p>
    <w:p w:rsidR="00E80703" w:rsidRDefault="00E80703">
      <w:pPr>
        <w:pStyle w:val="ConsPlusNormal"/>
        <w:ind w:firstLine="540"/>
        <w:jc w:val="both"/>
      </w:pPr>
    </w:p>
    <w:p w:rsidR="00E80703" w:rsidRDefault="00E80703">
      <w:pPr>
        <w:pStyle w:val="ConsPlusNormal"/>
        <w:pBdr>
          <w:top w:val="single" w:sz="6" w:space="0" w:color="auto"/>
        </w:pBdr>
        <w:spacing w:before="100" w:after="100"/>
        <w:jc w:val="both"/>
        <w:rPr>
          <w:sz w:val="2"/>
          <w:szCs w:val="2"/>
        </w:rPr>
      </w:pPr>
    </w:p>
    <w:p w:rsidR="00734580" w:rsidRDefault="00734580"/>
    <w:sectPr w:rsidR="00734580" w:rsidSect="00CA1DD1">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703"/>
    <w:rsid w:val="00412D91"/>
    <w:rsid w:val="00734580"/>
    <w:rsid w:val="00CA1DD1"/>
    <w:rsid w:val="00E80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070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8070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8070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8070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8070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8070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8070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8070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070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8070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8070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8070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8070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8070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8070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8070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EEFDBF022D4FAC645D3DFC2AE3EB002196495CCD49136503DF0F019A98E83132AA966B194B8B34B00446677I6tAW" TargetMode="External"/><Relationship Id="rId18" Type="http://schemas.openxmlformats.org/officeDocument/2006/relationships/hyperlink" Target="consultantplus://offline/ref=8EEFDBF022D4FAC645D3DFC2AE3EB002196495CCD490375C3DF0F019A98E83132AA966B194B8B34B0044677FI6tAW" TargetMode="External"/><Relationship Id="rId26" Type="http://schemas.openxmlformats.org/officeDocument/2006/relationships/hyperlink" Target="consultantplus://offline/ref=8EEFDBF022D4FAC645D3DFC2AE3EB002196495CCD4903C583AFDF019A98E83132AA966B194B8B34B00446777I6tEW" TargetMode="External"/><Relationship Id="rId39" Type="http://schemas.openxmlformats.org/officeDocument/2006/relationships/hyperlink" Target="consultantplus://offline/ref=8EEFDBF022D4FAC645D3DFC2AE3EB002196495CCD4903C583AFDF019A98E83132AA966B194B8B34B00446776I6t8W" TargetMode="External"/><Relationship Id="rId21" Type="http://schemas.openxmlformats.org/officeDocument/2006/relationships/hyperlink" Target="consultantplus://offline/ref=8EEFDBF022D4FAC645D3DFC2AE3EB002196495CCD4903C583AFDF019A98E83132AA966B194B8B34B00446673I6tFW" TargetMode="External"/><Relationship Id="rId34" Type="http://schemas.openxmlformats.org/officeDocument/2006/relationships/hyperlink" Target="consultantplus://offline/ref=8EEFDBF022D4FAC645D3DFC2AE3EB002196495CCD4903C583AFDF019A98E83132AA966B194B8B34B00446776I6tDW" TargetMode="External"/><Relationship Id="rId42" Type="http://schemas.openxmlformats.org/officeDocument/2006/relationships/hyperlink" Target="consultantplus://offline/ref=8EEFDBF022D4FAC645D3DFC2AE3EB002196495CCD4903C583AFDF019A98E83132AA966B194B8B34B00446775I6tEW" TargetMode="External"/><Relationship Id="rId47" Type="http://schemas.openxmlformats.org/officeDocument/2006/relationships/hyperlink" Target="consultantplus://offline/ref=8EEFDBF022D4FAC645D3DFC2AE3EB002196495CCD4903C5B38F9F019A98E83132AA966B194B8B34B00446676I6tFW" TargetMode="External"/><Relationship Id="rId50" Type="http://schemas.openxmlformats.org/officeDocument/2006/relationships/hyperlink" Target="consultantplus://offline/ref=8EEFDBF022D4FAC645D3C1CFB852EC061D6FC9C2D6963E0E65ADF64EF6IDtEW" TargetMode="External"/><Relationship Id="rId55" Type="http://schemas.openxmlformats.org/officeDocument/2006/relationships/image" Target="media/image3.wmf"/><Relationship Id="rId63" Type="http://schemas.openxmlformats.org/officeDocument/2006/relationships/image" Target="media/image10.wmf"/><Relationship Id="rId68" Type="http://schemas.openxmlformats.org/officeDocument/2006/relationships/image" Target="media/image15.wmf"/><Relationship Id="rId76" Type="http://schemas.openxmlformats.org/officeDocument/2006/relationships/image" Target="media/image22.wmf"/><Relationship Id="rId7" Type="http://schemas.openxmlformats.org/officeDocument/2006/relationships/hyperlink" Target="consultantplus://offline/ref=8EEFDBF022D4FAC645D3DFC2AE3EB002196495CCD4903C5B38F9F019A98E83132AA966B194B8B34B00446677I6tAW" TargetMode="External"/><Relationship Id="rId71" Type="http://schemas.openxmlformats.org/officeDocument/2006/relationships/image" Target="media/image18.wmf"/><Relationship Id="rId2" Type="http://schemas.microsoft.com/office/2007/relationships/stylesWithEffects" Target="stylesWithEffects.xml"/><Relationship Id="rId16" Type="http://schemas.openxmlformats.org/officeDocument/2006/relationships/hyperlink" Target="consultantplus://offline/ref=8EEFDBF022D4FAC645D3DFC2AE3EB002196495CCD4903C583AFDF019A98E83132AA966B194B8B34B00446676I6tCW" TargetMode="External"/><Relationship Id="rId29" Type="http://schemas.openxmlformats.org/officeDocument/2006/relationships/hyperlink" Target="consultantplus://offline/ref=8EEFDBF022D4FAC645D3DFC2AE3EB002196495CCD4903C583AFDF019A98E83132AA966B194B8B34B00446777I6tDW" TargetMode="External"/><Relationship Id="rId11" Type="http://schemas.openxmlformats.org/officeDocument/2006/relationships/hyperlink" Target="consultantplus://offline/ref=8EEFDBF022D4FAC645D3DFC2AE3EB002196495CCD4903C583AFDF019A98E83132AA966B194B8B34B00446677I6tAW" TargetMode="External"/><Relationship Id="rId24" Type="http://schemas.openxmlformats.org/officeDocument/2006/relationships/hyperlink" Target="consultantplus://offline/ref=8EEFDBF022D4FAC645D3DFC2AE3EB002196495CCD4903C583AFDF019A98E83132AA966B194B8B34B00446777I6tEW" TargetMode="External"/><Relationship Id="rId32" Type="http://schemas.openxmlformats.org/officeDocument/2006/relationships/hyperlink" Target="consultantplus://offline/ref=8EEFDBF022D4FAC645D3DFC2AE3EB002196495CCD4903C583AFDF019A98E83132AA966B194B8B34B00446776I6tFW" TargetMode="External"/><Relationship Id="rId37" Type="http://schemas.openxmlformats.org/officeDocument/2006/relationships/hyperlink" Target="consultantplus://offline/ref=8EEFDBF022D4FAC645D3DFC2AE3EB002196495CCD4903C583AFDF019A98E83132AA966B194B8B34B00446776I6tAW" TargetMode="External"/><Relationship Id="rId40" Type="http://schemas.openxmlformats.org/officeDocument/2006/relationships/hyperlink" Target="consultantplus://offline/ref=8EEFDBF022D4FAC645D3DFC2AE3EB002196495CCD4903C583AFDF019A98E83132AA966B194B8B34B00446776I6t7W" TargetMode="External"/><Relationship Id="rId45" Type="http://schemas.openxmlformats.org/officeDocument/2006/relationships/hyperlink" Target="consultantplus://offline/ref=8EEFDBF022D4FAC645D3DFC2AE3EB002196495CCD4903C583AFDF019A98E83132AA966B194B8B34B00446775I6t9W" TargetMode="External"/><Relationship Id="rId53" Type="http://schemas.openxmlformats.org/officeDocument/2006/relationships/image" Target="media/image1.wmf"/><Relationship Id="rId58" Type="http://schemas.openxmlformats.org/officeDocument/2006/relationships/image" Target="media/image6.wmf"/><Relationship Id="rId66" Type="http://schemas.openxmlformats.org/officeDocument/2006/relationships/image" Target="media/image13.wmf"/><Relationship Id="rId74" Type="http://schemas.openxmlformats.org/officeDocument/2006/relationships/image" Target="media/image20.wmf"/><Relationship Id="rId79" Type="http://schemas.openxmlformats.org/officeDocument/2006/relationships/fontTable" Target="fontTable.xml"/><Relationship Id="rId5" Type="http://schemas.openxmlformats.org/officeDocument/2006/relationships/hyperlink" Target="http://www.consultant.ru" TargetMode="External"/><Relationship Id="rId61" Type="http://schemas.openxmlformats.org/officeDocument/2006/relationships/image" Target="media/image9.wmf"/><Relationship Id="rId10" Type="http://schemas.openxmlformats.org/officeDocument/2006/relationships/hyperlink" Target="consultantplus://offline/ref=8EEFDBF022D4FAC645D3DFC2AE3EB002196495CCD497375D3AF0F019A98E83132AIAt9W" TargetMode="External"/><Relationship Id="rId19" Type="http://schemas.openxmlformats.org/officeDocument/2006/relationships/hyperlink" Target="consultantplus://offline/ref=8EEFDBF022D4FAC645D3DFC2AE3EB002196495CCD4903C583AFDF019A98E83132AA966B194B8B34B00446676I6t7W" TargetMode="External"/><Relationship Id="rId31" Type="http://schemas.openxmlformats.org/officeDocument/2006/relationships/hyperlink" Target="consultantplus://offline/ref=8EEFDBF022D4FAC645D3DFC2AE3EB002196495CCD490375C3DF0F019A98E83132AA966B194B8B34B00446477I6t8W" TargetMode="External"/><Relationship Id="rId44" Type="http://schemas.openxmlformats.org/officeDocument/2006/relationships/hyperlink" Target="consultantplus://offline/ref=8EEFDBF022D4FAC645D3DFC2AE3EB002196495CCD4903C583AFDF019A98E83132AA966B194B8B34B00446775I6tBW" TargetMode="External"/><Relationship Id="rId52" Type="http://schemas.openxmlformats.org/officeDocument/2006/relationships/hyperlink" Target="consultantplus://offline/ref=8EEFDBF022D4FAC645D3DFC2AE3EB002196495CCD4903C5B38F9F019A98E83132AA966B194B8B34B0044677FI6t9W" TargetMode="External"/><Relationship Id="rId60" Type="http://schemas.openxmlformats.org/officeDocument/2006/relationships/image" Target="media/image8.wmf"/><Relationship Id="rId65" Type="http://schemas.openxmlformats.org/officeDocument/2006/relationships/image" Target="media/image12.wmf"/><Relationship Id="rId73" Type="http://schemas.openxmlformats.org/officeDocument/2006/relationships/image" Target="media/image19.wmf"/><Relationship Id="rId78" Type="http://schemas.openxmlformats.org/officeDocument/2006/relationships/image" Target="media/image24.wmf"/><Relationship Id="rId4" Type="http://schemas.openxmlformats.org/officeDocument/2006/relationships/webSettings" Target="webSettings.xml"/><Relationship Id="rId9" Type="http://schemas.openxmlformats.org/officeDocument/2006/relationships/hyperlink" Target="consultantplus://offline/ref=8EEFDBF022D4FAC645D3DFC2AE3EB002196495CCD4903C593BF9F019A98E83132AIAt9W" TargetMode="External"/><Relationship Id="rId14" Type="http://schemas.openxmlformats.org/officeDocument/2006/relationships/hyperlink" Target="consultantplus://offline/ref=8EEFDBF022D4FAC645D3DFC2AE3EB002196495CCD4903C583AFDF019A98E83132AA966B194B8B34B00446676I6tFW" TargetMode="External"/><Relationship Id="rId22" Type="http://schemas.openxmlformats.org/officeDocument/2006/relationships/hyperlink" Target="consultantplus://offline/ref=8EEFDBF022D4FAC645D3DFC2AE3EB002196495CCD4903C583AFDF019A98E83132AA966B194B8B34B00446673I6tDW" TargetMode="External"/><Relationship Id="rId27" Type="http://schemas.openxmlformats.org/officeDocument/2006/relationships/hyperlink" Target="consultantplus://offline/ref=8EEFDBF022D4FAC645D3DFC2AE3EB002196495CCD4903C583AFDF019A98E83132AA966B194B8B34B00446777I6tEW" TargetMode="External"/><Relationship Id="rId30" Type="http://schemas.openxmlformats.org/officeDocument/2006/relationships/hyperlink" Target="consultantplus://offline/ref=8EEFDBF022D4FAC645D3DFC2AE3EB002196495CCD4903C583AFDF019A98E83132AA966B194B8B34B00446777I6t9W" TargetMode="External"/><Relationship Id="rId35" Type="http://schemas.openxmlformats.org/officeDocument/2006/relationships/hyperlink" Target="consultantplus://offline/ref=8EEFDBF022D4FAC645D3DFC2AE3EB002196495CCD4903C583AFDF019A98E83132AA966B194B8B34B00446776I6tDW" TargetMode="External"/><Relationship Id="rId43" Type="http://schemas.openxmlformats.org/officeDocument/2006/relationships/hyperlink" Target="consultantplus://offline/ref=8EEFDBF022D4FAC645D3DFC2AE3EB002196495CCD4903C583AFDF019A98E83132AA966B194B8B34B00446775I6tDW" TargetMode="External"/><Relationship Id="rId48" Type="http://schemas.openxmlformats.org/officeDocument/2006/relationships/hyperlink" Target="consultantplus://offline/ref=8EEFDBF022D4FAC645D3DFC2AE3EB002196495CCD4903C583AFDF019A98E83132AA966B194B8B34B00446775I6t7W" TargetMode="External"/><Relationship Id="rId56" Type="http://schemas.openxmlformats.org/officeDocument/2006/relationships/image" Target="media/image4.wmf"/><Relationship Id="rId64" Type="http://schemas.openxmlformats.org/officeDocument/2006/relationships/image" Target="media/image11.wmf"/><Relationship Id="rId69" Type="http://schemas.openxmlformats.org/officeDocument/2006/relationships/image" Target="media/image16.wmf"/><Relationship Id="rId77" Type="http://schemas.openxmlformats.org/officeDocument/2006/relationships/image" Target="media/image23.wmf"/><Relationship Id="rId8" Type="http://schemas.openxmlformats.org/officeDocument/2006/relationships/hyperlink" Target="consultantplus://offline/ref=8EEFDBF022D4FAC645D3DFC2AE3EB002196495CCD49136503DF0F019A98E83132AA966B194B8B34B00446677I6tAW" TargetMode="External"/><Relationship Id="rId51" Type="http://schemas.openxmlformats.org/officeDocument/2006/relationships/hyperlink" Target="consultantplus://offline/ref=8EEFDBF022D4FAC645D3DFC2AE3EB002196495CCD4903C583AFDF019A98E83132AA966B194B8B34B00446775I6t7W" TargetMode="External"/><Relationship Id="rId72" Type="http://schemas.openxmlformats.org/officeDocument/2006/relationships/hyperlink" Target="consultantplus://offline/ref=8EEFDBF022D4FAC645D3DFC2AE3EB002196495CCD4903C583AFDF019A98E83132AA966B194B8B34B00446775I6t6W"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8EEFDBF022D4FAC645D3DFC2AE3EB002196495CCD4903C5B38F9F019A98E83132AA966B194B8B34B00446677I6tAW" TargetMode="External"/><Relationship Id="rId17" Type="http://schemas.openxmlformats.org/officeDocument/2006/relationships/hyperlink" Target="consultantplus://offline/ref=8EEFDBF022D4FAC645D3DFC2AE3EB002196495CCD4903C583AFDF019A98E83132AA966B194B8B34B00446773I6tDW" TargetMode="External"/><Relationship Id="rId25" Type="http://schemas.openxmlformats.org/officeDocument/2006/relationships/hyperlink" Target="consultantplus://offline/ref=8EEFDBF022D4FAC645D3DFC2AE3EB002196495CCD4903C583AFDF019A98E83132AA966B194B8B34B00446777I6tEW" TargetMode="External"/><Relationship Id="rId33" Type="http://schemas.openxmlformats.org/officeDocument/2006/relationships/hyperlink" Target="consultantplus://offline/ref=8EEFDBF022D4FAC645D3DFC2AE3EB002196495CCD4903C583AFDF019A98E83132AA966B194B8B34B00446776I6tEW" TargetMode="External"/><Relationship Id="rId38" Type="http://schemas.openxmlformats.org/officeDocument/2006/relationships/hyperlink" Target="consultantplus://offline/ref=8EEFDBF022D4FAC645D3DFC2AE3EB002196495CCD4903C583AFDF019A98E83132AA966B194B8B34B00446776I6t9W" TargetMode="External"/><Relationship Id="rId46" Type="http://schemas.openxmlformats.org/officeDocument/2006/relationships/hyperlink" Target="consultantplus://offline/ref=8EEFDBF022D4FAC645D3DFC2AE3EB002196495CCD4903C583AFDF019A98E83132AA966B194B8B34B00446775I6t8W" TargetMode="External"/><Relationship Id="rId59" Type="http://schemas.openxmlformats.org/officeDocument/2006/relationships/image" Target="media/image7.wmf"/><Relationship Id="rId67" Type="http://schemas.openxmlformats.org/officeDocument/2006/relationships/image" Target="media/image14.wmf"/><Relationship Id="rId20" Type="http://schemas.openxmlformats.org/officeDocument/2006/relationships/hyperlink" Target="consultantplus://offline/ref=8EEFDBF022D4FAC645D3DFC2AE3EB002196495CCD4903C583AFDF019A98E83132AA966B194B8B34B00446676I6t7W" TargetMode="External"/><Relationship Id="rId41" Type="http://schemas.openxmlformats.org/officeDocument/2006/relationships/hyperlink" Target="consultantplus://offline/ref=8EEFDBF022D4FAC645D3DFC2AE3EB002196495CCD4903C583AFDF019A98E83132AA966B194B8B34B00446775I6tFW" TargetMode="External"/><Relationship Id="rId54" Type="http://schemas.openxmlformats.org/officeDocument/2006/relationships/image" Target="media/image2.wmf"/><Relationship Id="rId62" Type="http://schemas.openxmlformats.org/officeDocument/2006/relationships/hyperlink" Target="consultantplus://offline/ref=8EEFDBF022D4FAC645D3DFC2AE3EB002196495CCD49136503DF0F019A98E83132AA966B194B8B34B00446676I6tFW" TargetMode="External"/><Relationship Id="rId70" Type="http://schemas.openxmlformats.org/officeDocument/2006/relationships/image" Target="media/image17.wmf"/><Relationship Id="rId75" Type="http://schemas.openxmlformats.org/officeDocument/2006/relationships/image" Target="media/image21.wmf"/><Relationship Id="rId1" Type="http://schemas.openxmlformats.org/officeDocument/2006/relationships/styles" Target="styles.xml"/><Relationship Id="rId6" Type="http://schemas.openxmlformats.org/officeDocument/2006/relationships/hyperlink" Target="consultantplus://offline/ref=8EEFDBF022D4FAC645D3DFC2AE3EB002196495CCD4903C583AFDF019A98E83132AA966B194B8B34B00446677I6tAW" TargetMode="External"/><Relationship Id="rId15" Type="http://schemas.openxmlformats.org/officeDocument/2006/relationships/hyperlink" Target="consultantplus://offline/ref=8EEFDBF022D4FAC645D3DFC2AE3EB002196495CCD4903C593BF9F019A98E83132AIAt9W" TargetMode="External"/><Relationship Id="rId23" Type="http://schemas.openxmlformats.org/officeDocument/2006/relationships/hyperlink" Target="consultantplus://offline/ref=8EEFDBF022D4FAC645D3DFC2AE3EB002196495CCD4903C583AFDF019A98E83132AA966B194B8B34B00446777I6tEW" TargetMode="External"/><Relationship Id="rId28" Type="http://schemas.openxmlformats.org/officeDocument/2006/relationships/hyperlink" Target="consultantplus://offline/ref=8EEFDBF022D4FAC645D3DFC2AE3EB002196495CCD4903C583AFDF019A98E83132AA966B194B8B34B00446777I6tEW" TargetMode="External"/><Relationship Id="rId36" Type="http://schemas.openxmlformats.org/officeDocument/2006/relationships/hyperlink" Target="consultantplus://offline/ref=8EEFDBF022D4FAC645D3DFC2AE3EB002196495CCD4903C583AFDF019A98E83132AA966B194B8B34B00446776I6tCW" TargetMode="External"/><Relationship Id="rId49" Type="http://schemas.openxmlformats.org/officeDocument/2006/relationships/hyperlink" Target="consultantplus://offline/ref=8EEFDBF022D4FAC645D3DFC2AE3EB002196495CCD4903C5B38F9F019A98E83132AA966B194B8B34B00446670I6tEW" TargetMode="External"/><Relationship Id="rId57"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54</Pages>
  <Words>14149</Words>
  <Characters>80653</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Ларионова Ольга Владимировна</dc:creator>
  <cp:lastModifiedBy>Ларионова Ольга Владимировна</cp:lastModifiedBy>
  <cp:revision>2</cp:revision>
  <dcterms:created xsi:type="dcterms:W3CDTF">2018-01-29T22:45:00Z</dcterms:created>
  <dcterms:modified xsi:type="dcterms:W3CDTF">2018-06-25T05:14:00Z</dcterms:modified>
</cp:coreProperties>
</file>